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67E34" w14:textId="77777777" w:rsidR="000771A1" w:rsidRPr="00E50552" w:rsidRDefault="000771A1" w:rsidP="000771A1">
      <w:pPr>
        <w:tabs>
          <w:tab w:val="center" w:pos="7384"/>
        </w:tabs>
        <w:spacing w:after="16" w:line="250" w:lineRule="auto"/>
        <w:ind w:left="-15" w:firstLine="0"/>
        <w:rPr>
          <w:color w:val="auto"/>
        </w:rPr>
      </w:pPr>
      <w:r w:rsidRPr="00773FB4">
        <w:rPr>
          <w:b/>
          <w:i/>
          <w:iCs/>
          <w:color w:val="auto"/>
          <w:u w:color="000000"/>
        </w:rPr>
        <w:t>PENDING:</w:t>
      </w:r>
      <w:r w:rsidRPr="00E50552">
        <w:rPr>
          <w:color w:val="auto"/>
        </w:rPr>
        <w:t xml:space="preserve"> </w:t>
      </w:r>
      <w:r w:rsidRPr="00E50552">
        <w:rPr>
          <w:color w:val="auto"/>
        </w:rPr>
        <w:tab/>
      </w:r>
      <w:r w:rsidRPr="00E50552">
        <w:rPr>
          <w:color w:val="auto"/>
          <w:sz w:val="40"/>
          <w:u w:val="single" w:color="000341"/>
        </w:rPr>
        <w:t>Health Insurance Counseling &amp; Advocacy Program</w:t>
      </w:r>
      <w:r w:rsidRPr="00E50552">
        <w:rPr>
          <w:color w:val="auto"/>
          <w:sz w:val="40"/>
        </w:rPr>
        <w:t xml:space="preserve"> </w:t>
      </w:r>
    </w:p>
    <w:p w14:paraId="06F4912C" w14:textId="77777777" w:rsidR="000771A1" w:rsidRPr="00E50552" w:rsidRDefault="000771A1" w:rsidP="000771A1">
      <w:pPr>
        <w:pStyle w:val="Heading1"/>
        <w:ind w:left="2890"/>
        <w:rPr>
          <w:color w:val="auto"/>
        </w:rPr>
      </w:pPr>
      <w:r w:rsidRPr="00E50552">
        <w:rPr>
          <w:color w:val="auto"/>
        </w:rPr>
        <w:t>(HICAP)</w:t>
      </w:r>
      <w:r w:rsidRPr="00E50552">
        <w:rPr>
          <w:color w:val="auto"/>
          <w:u w:val="none" w:color="000000"/>
        </w:rPr>
        <w:t xml:space="preserve"> </w:t>
      </w:r>
    </w:p>
    <w:p w14:paraId="6F71F742" w14:textId="77777777" w:rsidR="000771A1" w:rsidRPr="00E50552" w:rsidRDefault="000771A1" w:rsidP="000771A1">
      <w:pPr>
        <w:ind w:left="2890"/>
        <w:rPr>
          <w:color w:val="auto"/>
        </w:rPr>
      </w:pPr>
      <w:r w:rsidRPr="00E50552">
        <w:rPr>
          <w:color w:val="auto"/>
        </w:rPr>
        <w:t>Funding Sources: State Program Award</w:t>
      </w:r>
      <w:r>
        <w:rPr>
          <w:color w:val="auto"/>
        </w:rPr>
        <w:t>;</w:t>
      </w:r>
      <w:r w:rsidRPr="00E50552">
        <w:rPr>
          <w:color w:val="auto"/>
        </w:rPr>
        <w:t xml:space="preserve"> State Reimbursement Award</w:t>
      </w:r>
      <w:r>
        <w:rPr>
          <w:color w:val="auto"/>
        </w:rPr>
        <w:t>;</w:t>
      </w:r>
      <w:r w:rsidRPr="00E50552">
        <w:rPr>
          <w:color w:val="auto"/>
        </w:rPr>
        <w:t xml:space="preserve"> Federal SHIP Award </w:t>
      </w:r>
    </w:p>
    <w:p w14:paraId="02279A9D" w14:textId="77777777" w:rsidR="000771A1" w:rsidRPr="00EB51F0" w:rsidRDefault="000771A1" w:rsidP="000771A1">
      <w:pPr>
        <w:ind w:left="2890"/>
        <w:rPr>
          <w:color w:val="auto"/>
          <w:lang w:val="es-ES"/>
        </w:rPr>
      </w:pPr>
      <w:proofErr w:type="spellStart"/>
      <w:r w:rsidRPr="00EB51F0">
        <w:rPr>
          <w:color w:val="auto"/>
          <w:lang w:val="es-ES"/>
        </w:rPr>
        <w:t>Service</w:t>
      </w:r>
      <w:proofErr w:type="spellEnd"/>
      <w:r w:rsidRPr="00EB51F0">
        <w:rPr>
          <w:color w:val="auto"/>
          <w:lang w:val="es-ES"/>
        </w:rPr>
        <w:t xml:space="preserve"> Area: El Dorado, Nevada, Placer, Sacramento, San Joaquin, Sierra, </w:t>
      </w:r>
      <w:proofErr w:type="spellStart"/>
      <w:r w:rsidRPr="00EB51F0">
        <w:rPr>
          <w:color w:val="auto"/>
          <w:lang w:val="es-ES"/>
        </w:rPr>
        <w:t>Sutter</w:t>
      </w:r>
      <w:proofErr w:type="spellEnd"/>
      <w:r w:rsidRPr="00EB51F0">
        <w:rPr>
          <w:color w:val="auto"/>
          <w:lang w:val="es-ES"/>
        </w:rPr>
        <w:t xml:space="preserve">, Yolo </w:t>
      </w:r>
      <w:r w:rsidRPr="00EB51F0">
        <w:rPr>
          <w:color w:val="auto"/>
          <w:u w:val="single" w:color="000341"/>
          <w:lang w:val="es-ES"/>
        </w:rPr>
        <w:t>and</w:t>
      </w:r>
      <w:r w:rsidRPr="00EB51F0">
        <w:rPr>
          <w:color w:val="auto"/>
          <w:lang w:val="es-ES"/>
        </w:rPr>
        <w:t xml:space="preserve"> Yuba </w:t>
      </w:r>
      <w:proofErr w:type="spellStart"/>
      <w:r w:rsidRPr="00EB51F0">
        <w:rPr>
          <w:color w:val="auto"/>
          <w:lang w:val="es-ES"/>
        </w:rPr>
        <w:t>Counties</w:t>
      </w:r>
      <w:proofErr w:type="spellEnd"/>
    </w:p>
    <w:p w14:paraId="4463216C" w14:textId="58DC7F42" w:rsidR="000771A1" w:rsidRPr="00D00574" w:rsidRDefault="000771A1" w:rsidP="000771A1">
      <w:pPr>
        <w:tabs>
          <w:tab w:val="center" w:pos="720"/>
          <w:tab w:val="center" w:pos="1440"/>
          <w:tab w:val="center" w:pos="2160"/>
          <w:tab w:val="center" w:pos="5340"/>
        </w:tabs>
        <w:spacing w:after="200" w:line="240" w:lineRule="auto"/>
        <w:ind w:left="2880" w:firstLine="0"/>
        <w:rPr>
          <w:color w:val="auto"/>
        </w:rPr>
      </w:pPr>
      <w:r w:rsidRPr="00D00574">
        <w:rPr>
          <w:color w:val="auto"/>
        </w:rPr>
        <w:t xml:space="preserve">RFP Issue Date: </w:t>
      </w:r>
      <w:r w:rsidR="00797C09">
        <w:rPr>
          <w:i/>
          <w:iCs/>
          <w:color w:val="auto"/>
        </w:rPr>
        <w:t>October</w:t>
      </w:r>
      <w:r w:rsidRPr="00E878E1">
        <w:rPr>
          <w:i/>
          <w:iCs/>
          <w:color w:val="auto"/>
        </w:rPr>
        <w:t xml:space="preserve"> 202</w:t>
      </w:r>
      <w:r w:rsidR="00797C09">
        <w:rPr>
          <w:i/>
          <w:iCs/>
          <w:color w:val="auto"/>
        </w:rPr>
        <w:t>6</w:t>
      </w:r>
      <w:r w:rsidRPr="00D00574">
        <w:rPr>
          <w:color w:val="auto"/>
        </w:rPr>
        <w:t xml:space="preserve"> </w:t>
      </w:r>
    </w:p>
    <w:p w14:paraId="2A060268" w14:textId="77777777" w:rsidR="000771A1" w:rsidRPr="00D00574" w:rsidRDefault="000771A1" w:rsidP="000771A1">
      <w:pPr>
        <w:tabs>
          <w:tab w:val="center" w:pos="720"/>
          <w:tab w:val="center" w:pos="1440"/>
          <w:tab w:val="center" w:pos="2160"/>
          <w:tab w:val="center" w:pos="5871"/>
        </w:tabs>
        <w:spacing w:after="200" w:line="240" w:lineRule="auto"/>
        <w:ind w:left="2880" w:firstLine="0"/>
        <w:rPr>
          <w:color w:val="auto"/>
        </w:rPr>
      </w:pPr>
      <w:r>
        <w:rPr>
          <w:color w:val="auto"/>
        </w:rPr>
        <w:t xml:space="preserve">Mandatory Letter of </w:t>
      </w:r>
      <w:r w:rsidRPr="00D00574">
        <w:rPr>
          <w:color w:val="auto"/>
        </w:rPr>
        <w:t xml:space="preserve">Interest: </w:t>
      </w:r>
      <w:r w:rsidRPr="002D1534">
        <w:rPr>
          <w:i/>
          <w:iCs/>
          <w:color w:val="auto"/>
        </w:rPr>
        <w:t>TBD</w:t>
      </w:r>
    </w:p>
    <w:p w14:paraId="439715EA" w14:textId="77777777" w:rsidR="000771A1" w:rsidRPr="00D00574" w:rsidRDefault="000771A1" w:rsidP="000771A1">
      <w:pPr>
        <w:tabs>
          <w:tab w:val="center" w:pos="720"/>
          <w:tab w:val="center" w:pos="1440"/>
          <w:tab w:val="center" w:pos="2160"/>
          <w:tab w:val="center" w:pos="5871"/>
        </w:tabs>
        <w:spacing w:after="200" w:line="240" w:lineRule="auto"/>
        <w:ind w:left="2880" w:firstLine="0"/>
        <w:rPr>
          <w:color w:val="auto"/>
        </w:rPr>
      </w:pPr>
      <w:r>
        <w:rPr>
          <w:color w:val="auto"/>
        </w:rPr>
        <w:t xml:space="preserve">Mandatory Bidder’s Conference: </w:t>
      </w:r>
      <w:r w:rsidRPr="002D1534">
        <w:rPr>
          <w:i/>
          <w:iCs/>
          <w:color w:val="auto"/>
        </w:rPr>
        <w:t>TBD</w:t>
      </w:r>
    </w:p>
    <w:p w14:paraId="16308C73" w14:textId="77777777" w:rsidR="000771A1" w:rsidRPr="00D00574" w:rsidRDefault="000771A1" w:rsidP="000771A1">
      <w:pPr>
        <w:tabs>
          <w:tab w:val="center" w:pos="720"/>
          <w:tab w:val="center" w:pos="1440"/>
          <w:tab w:val="center" w:pos="2160"/>
          <w:tab w:val="center" w:pos="4522"/>
        </w:tabs>
        <w:spacing w:after="200" w:line="240" w:lineRule="auto"/>
        <w:ind w:left="2880" w:firstLine="0"/>
        <w:rPr>
          <w:color w:val="auto"/>
        </w:rPr>
      </w:pPr>
      <w:r w:rsidRPr="00D00574">
        <w:rPr>
          <w:color w:val="auto"/>
        </w:rPr>
        <w:t xml:space="preserve">Proposals Due: </w:t>
      </w:r>
      <w:r w:rsidRPr="002D1534">
        <w:rPr>
          <w:i/>
          <w:iCs/>
          <w:color w:val="auto"/>
        </w:rPr>
        <w:t>TBD</w:t>
      </w:r>
    </w:p>
    <w:p w14:paraId="5F88D478" w14:textId="0D11A11C" w:rsidR="000771A1" w:rsidRPr="00E50552" w:rsidRDefault="000771A1" w:rsidP="000771A1">
      <w:pPr>
        <w:ind w:left="2890"/>
        <w:rPr>
          <w:color w:val="auto"/>
        </w:rPr>
      </w:pPr>
      <w:r w:rsidRPr="00E50552">
        <w:rPr>
          <w:color w:val="auto"/>
        </w:rPr>
        <w:t xml:space="preserve">Service Period: </w:t>
      </w:r>
      <w:r w:rsidR="0041458A">
        <w:rPr>
          <w:color w:val="auto"/>
        </w:rPr>
        <w:t>April</w:t>
      </w:r>
      <w:r w:rsidRPr="00E50552">
        <w:rPr>
          <w:color w:val="auto"/>
        </w:rPr>
        <w:t xml:space="preserve"> 1, </w:t>
      </w:r>
      <w:proofErr w:type="gramStart"/>
      <w:r w:rsidRPr="00E50552">
        <w:rPr>
          <w:color w:val="auto"/>
        </w:rPr>
        <w:t>20</w:t>
      </w:r>
      <w:r>
        <w:rPr>
          <w:color w:val="auto"/>
        </w:rPr>
        <w:t>27</w:t>
      </w:r>
      <w:proofErr w:type="gramEnd"/>
      <w:r w:rsidRPr="00E50552">
        <w:rPr>
          <w:color w:val="auto"/>
        </w:rPr>
        <w:t xml:space="preserve"> to </w:t>
      </w:r>
      <w:r w:rsidR="0041458A">
        <w:rPr>
          <w:color w:val="auto"/>
        </w:rPr>
        <w:t>March</w:t>
      </w:r>
      <w:r w:rsidRPr="00E50552">
        <w:rPr>
          <w:color w:val="auto"/>
        </w:rPr>
        <w:t xml:space="preserve"> 3</w:t>
      </w:r>
      <w:r w:rsidR="0041458A">
        <w:rPr>
          <w:color w:val="auto"/>
        </w:rPr>
        <w:t>1</w:t>
      </w:r>
      <w:r w:rsidRPr="00E50552">
        <w:rPr>
          <w:color w:val="auto"/>
        </w:rPr>
        <w:t>, 202</w:t>
      </w:r>
      <w:r>
        <w:rPr>
          <w:color w:val="auto"/>
        </w:rPr>
        <w:t>8</w:t>
      </w:r>
      <w:r w:rsidRPr="00E50552">
        <w:rPr>
          <w:color w:val="auto"/>
        </w:rPr>
        <w:t xml:space="preserve">; eligible for annual renewal through </w:t>
      </w:r>
      <w:r w:rsidR="0041458A">
        <w:rPr>
          <w:color w:val="auto"/>
        </w:rPr>
        <w:t>March</w:t>
      </w:r>
      <w:r w:rsidRPr="00E50552">
        <w:rPr>
          <w:color w:val="auto"/>
        </w:rPr>
        <w:t xml:space="preserve"> 3</w:t>
      </w:r>
      <w:r w:rsidR="0041458A">
        <w:rPr>
          <w:color w:val="auto"/>
        </w:rPr>
        <w:t>1</w:t>
      </w:r>
      <w:r w:rsidRPr="00E50552">
        <w:rPr>
          <w:color w:val="auto"/>
        </w:rPr>
        <w:t>, 20</w:t>
      </w:r>
      <w:r>
        <w:rPr>
          <w:color w:val="auto"/>
        </w:rPr>
        <w:t>31</w:t>
      </w:r>
      <w:r w:rsidRPr="00E50552">
        <w:rPr>
          <w:color w:val="auto"/>
        </w:rPr>
        <w:t xml:space="preserve"> </w:t>
      </w:r>
    </w:p>
    <w:p w14:paraId="1F4BDE61" w14:textId="77777777" w:rsidR="000771A1" w:rsidRPr="00E50552" w:rsidRDefault="000771A1" w:rsidP="000771A1">
      <w:pPr>
        <w:tabs>
          <w:tab w:val="center" w:pos="720"/>
          <w:tab w:val="center" w:pos="1440"/>
          <w:tab w:val="center" w:pos="2160"/>
          <w:tab w:val="center" w:pos="6575"/>
        </w:tabs>
        <w:spacing w:after="243" w:line="259" w:lineRule="auto"/>
        <w:ind w:left="-15" w:firstLine="0"/>
        <w:rPr>
          <w:color w:val="auto"/>
        </w:rPr>
      </w:pPr>
      <w:r w:rsidRPr="00E50552">
        <w:rPr>
          <w:color w:val="auto"/>
        </w:rPr>
        <w:t xml:space="preserve"> </w:t>
      </w:r>
      <w:r w:rsidRPr="00E50552">
        <w:rPr>
          <w:color w:val="auto"/>
        </w:rPr>
        <w:tab/>
        <w:t xml:space="preserve"> </w:t>
      </w:r>
      <w:r w:rsidRPr="00E50552">
        <w:rPr>
          <w:color w:val="auto"/>
        </w:rPr>
        <w:tab/>
        <w:t xml:space="preserve"> </w:t>
      </w:r>
      <w:r w:rsidRPr="00E50552">
        <w:rPr>
          <w:color w:val="auto"/>
        </w:rPr>
        <w:tab/>
        <w:t xml:space="preserve"> </w:t>
      </w:r>
      <w:r w:rsidRPr="00E50552">
        <w:rPr>
          <w:color w:val="auto"/>
        </w:rPr>
        <w:tab/>
        <w:t xml:space="preserve">Contact Information: </w:t>
      </w:r>
      <w:r w:rsidRPr="00E50552">
        <w:rPr>
          <w:color w:val="auto"/>
          <w:u w:val="single" w:color="0362C1"/>
        </w:rPr>
        <w:t>rfp@agencyonaging4.org</w:t>
      </w:r>
      <w:r w:rsidRPr="00E50552">
        <w:rPr>
          <w:color w:val="auto"/>
        </w:rPr>
        <w:t xml:space="preserve"> </w:t>
      </w:r>
    </w:p>
    <w:p w14:paraId="297A69AC" w14:textId="77777777" w:rsidR="000771A1" w:rsidRDefault="000771A1">
      <w:pPr>
        <w:pStyle w:val="Heading1"/>
        <w:ind w:left="2865" w:hanging="2880"/>
        <w:rPr>
          <w:b/>
          <w:i/>
          <w:iCs/>
          <w:color w:val="auto"/>
          <w:sz w:val="36"/>
          <w:u w:val="none" w:color="000000"/>
        </w:rPr>
      </w:pPr>
    </w:p>
    <w:p w14:paraId="7AAB3C85" w14:textId="77777777" w:rsidR="000771A1" w:rsidRDefault="000771A1">
      <w:pPr>
        <w:spacing w:after="160" w:line="259" w:lineRule="auto"/>
        <w:ind w:left="0" w:firstLine="0"/>
        <w:rPr>
          <w:b/>
          <w:i/>
          <w:iCs/>
          <w:color w:val="auto"/>
          <w:u w:color="000000"/>
        </w:rPr>
      </w:pPr>
      <w:r>
        <w:rPr>
          <w:b/>
          <w:i/>
          <w:iCs/>
          <w:color w:val="auto"/>
          <w:u w:color="000000"/>
        </w:rPr>
        <w:br w:type="page"/>
      </w:r>
    </w:p>
    <w:p w14:paraId="773AE921" w14:textId="5834BFB4" w:rsidR="003715C6" w:rsidRPr="00E50552" w:rsidRDefault="00773FB4">
      <w:pPr>
        <w:pStyle w:val="Heading1"/>
        <w:ind w:left="2865" w:hanging="2880"/>
        <w:rPr>
          <w:color w:val="auto"/>
        </w:rPr>
      </w:pPr>
      <w:r w:rsidRPr="00773FB4">
        <w:rPr>
          <w:b/>
          <w:i/>
          <w:iCs/>
          <w:color w:val="auto"/>
          <w:sz w:val="36"/>
          <w:u w:val="none" w:color="000000"/>
        </w:rPr>
        <w:lastRenderedPageBreak/>
        <w:t>PENDING</w:t>
      </w:r>
      <w:r w:rsidR="000B50F0" w:rsidRPr="00773FB4">
        <w:rPr>
          <w:b/>
          <w:i/>
          <w:iCs/>
          <w:color w:val="auto"/>
          <w:sz w:val="36"/>
          <w:u w:val="none" w:color="000000"/>
        </w:rPr>
        <w:t>:</w:t>
      </w:r>
      <w:r w:rsidR="000B50F0" w:rsidRPr="00E50552">
        <w:rPr>
          <w:color w:val="auto"/>
          <w:sz w:val="36"/>
          <w:u w:val="none" w:color="000000"/>
        </w:rPr>
        <w:t xml:space="preserve"> </w:t>
      </w:r>
      <w:r w:rsidR="000B50F0" w:rsidRPr="00E50552">
        <w:rPr>
          <w:color w:val="auto"/>
          <w:sz w:val="36"/>
          <w:u w:val="none" w:color="000000"/>
        </w:rPr>
        <w:tab/>
      </w:r>
      <w:r w:rsidR="000B50F0" w:rsidRPr="00E50552">
        <w:rPr>
          <w:color w:val="auto"/>
        </w:rPr>
        <w:t>Disease Prevention &amp; Health Promotion Services;</w:t>
      </w:r>
      <w:r w:rsidR="000B50F0" w:rsidRPr="000B2942">
        <w:rPr>
          <w:color w:val="auto"/>
          <w:u w:color="000000"/>
        </w:rPr>
        <w:t xml:space="preserve"> </w:t>
      </w:r>
      <w:r w:rsidR="000B2942">
        <w:rPr>
          <w:color w:val="auto"/>
        </w:rPr>
        <w:t>Elder Abuse Prevention;</w:t>
      </w:r>
      <w:r w:rsidR="00EB51F0">
        <w:rPr>
          <w:color w:val="auto"/>
        </w:rPr>
        <w:t xml:space="preserve"> </w:t>
      </w:r>
      <w:proofErr w:type="gramStart"/>
      <w:r w:rsidR="00EB51F0">
        <w:rPr>
          <w:color w:val="auto"/>
        </w:rPr>
        <w:t>and,</w:t>
      </w:r>
      <w:proofErr w:type="gramEnd"/>
      <w:r w:rsidR="000B50F0" w:rsidRPr="000B2942">
        <w:rPr>
          <w:color w:val="auto"/>
          <w:u w:color="000000"/>
        </w:rPr>
        <w:t xml:space="preserve"> </w:t>
      </w:r>
      <w:r w:rsidR="000B50F0" w:rsidRPr="00E50552">
        <w:rPr>
          <w:color w:val="auto"/>
        </w:rPr>
        <w:t>Family Caregiver Services</w:t>
      </w:r>
      <w:r w:rsidR="000B50F0" w:rsidRPr="00E50552">
        <w:rPr>
          <w:color w:val="auto"/>
          <w:u w:val="none" w:color="000000"/>
        </w:rPr>
        <w:t xml:space="preserve">  </w:t>
      </w:r>
    </w:p>
    <w:p w14:paraId="2A0E93BF" w14:textId="6C77F457" w:rsidR="003715C6" w:rsidRDefault="000B50F0" w:rsidP="0088585E">
      <w:pPr>
        <w:spacing w:after="240" w:line="240" w:lineRule="auto"/>
        <w:ind w:left="2890"/>
        <w:rPr>
          <w:color w:val="auto"/>
        </w:rPr>
      </w:pPr>
      <w:r w:rsidRPr="00E50552">
        <w:rPr>
          <w:color w:val="auto"/>
        </w:rPr>
        <w:t>Funding Source</w:t>
      </w:r>
      <w:r w:rsidR="00912EE6" w:rsidRPr="00E50552">
        <w:rPr>
          <w:color w:val="auto"/>
        </w:rPr>
        <w:t xml:space="preserve">s: </w:t>
      </w:r>
      <w:r w:rsidRPr="00E50552">
        <w:rPr>
          <w:color w:val="auto"/>
        </w:rPr>
        <w:t xml:space="preserve">Older </w:t>
      </w:r>
      <w:r w:rsidR="00912EE6" w:rsidRPr="00E50552">
        <w:rPr>
          <w:color w:val="auto"/>
        </w:rPr>
        <w:t>Americans Act, Titles III-D &amp; III-E</w:t>
      </w:r>
    </w:p>
    <w:p w14:paraId="0C46CA80" w14:textId="77777777" w:rsidR="00CD0C25" w:rsidRDefault="000B50F0" w:rsidP="00CD0C25">
      <w:pPr>
        <w:spacing w:after="240" w:line="240" w:lineRule="auto"/>
        <w:ind w:left="2890"/>
        <w:rPr>
          <w:color w:val="auto"/>
        </w:rPr>
      </w:pPr>
      <w:r w:rsidRPr="00E50552">
        <w:rPr>
          <w:color w:val="auto"/>
        </w:rPr>
        <w:t>Service Area: One or more of the following counties depending upon the service category and the availability of funds: Nevada, Placer, Sacramento, Sierra, Sutter, Yolo a</w:t>
      </w:r>
      <w:r w:rsidR="00CD0C25">
        <w:rPr>
          <w:color w:val="auto"/>
        </w:rPr>
        <w:t>nd Yuba</w:t>
      </w:r>
    </w:p>
    <w:p w14:paraId="12D34840" w14:textId="20D154E1" w:rsidR="00CD0C25" w:rsidRPr="00D00574" w:rsidRDefault="00CD0C25" w:rsidP="00CD0C25">
      <w:pPr>
        <w:tabs>
          <w:tab w:val="center" w:pos="720"/>
          <w:tab w:val="center" w:pos="1440"/>
          <w:tab w:val="center" w:pos="2160"/>
          <w:tab w:val="center" w:pos="5340"/>
        </w:tabs>
        <w:spacing w:after="200" w:line="240" w:lineRule="auto"/>
        <w:ind w:left="2880" w:firstLine="0"/>
        <w:rPr>
          <w:color w:val="auto"/>
        </w:rPr>
      </w:pPr>
      <w:r w:rsidRPr="00D00574">
        <w:rPr>
          <w:color w:val="auto"/>
        </w:rPr>
        <w:t xml:space="preserve">RFP Issue Date: </w:t>
      </w:r>
      <w:r w:rsidRPr="002D1534">
        <w:rPr>
          <w:i/>
          <w:iCs/>
          <w:color w:val="auto"/>
        </w:rPr>
        <w:t>January</w:t>
      </w:r>
      <w:r w:rsidR="002D1534" w:rsidRPr="002D1534">
        <w:rPr>
          <w:i/>
          <w:iCs/>
          <w:color w:val="auto"/>
        </w:rPr>
        <w:t xml:space="preserve"> 202</w:t>
      </w:r>
      <w:r w:rsidR="00EB51F0">
        <w:rPr>
          <w:i/>
          <w:iCs/>
          <w:color w:val="auto"/>
        </w:rPr>
        <w:t>7</w:t>
      </w:r>
      <w:r w:rsidRPr="00D00574">
        <w:rPr>
          <w:color w:val="auto"/>
        </w:rPr>
        <w:t xml:space="preserve"> </w:t>
      </w:r>
    </w:p>
    <w:p w14:paraId="4E87781F" w14:textId="7F6089F9" w:rsidR="00CD0C25" w:rsidRPr="00D00574" w:rsidRDefault="00CD0C25" w:rsidP="00CD0C25">
      <w:pPr>
        <w:tabs>
          <w:tab w:val="center" w:pos="720"/>
          <w:tab w:val="center" w:pos="1440"/>
          <w:tab w:val="center" w:pos="2160"/>
          <w:tab w:val="center" w:pos="5871"/>
        </w:tabs>
        <w:spacing w:after="200" w:line="240" w:lineRule="auto"/>
        <w:ind w:left="2880" w:firstLine="0"/>
        <w:rPr>
          <w:color w:val="auto"/>
        </w:rPr>
      </w:pPr>
      <w:r>
        <w:rPr>
          <w:color w:val="auto"/>
        </w:rPr>
        <w:t xml:space="preserve">Mandatory Letter of </w:t>
      </w:r>
      <w:r w:rsidRPr="00D00574">
        <w:rPr>
          <w:color w:val="auto"/>
        </w:rPr>
        <w:t xml:space="preserve">Interest: </w:t>
      </w:r>
      <w:r w:rsidR="002D1534" w:rsidRPr="002D1534">
        <w:rPr>
          <w:i/>
          <w:iCs/>
          <w:color w:val="auto"/>
        </w:rPr>
        <w:t>TBD</w:t>
      </w:r>
    </w:p>
    <w:p w14:paraId="3E1811EE" w14:textId="7E36D24B" w:rsidR="00CD0C25" w:rsidRPr="00D00574" w:rsidRDefault="00CD0C25" w:rsidP="00CD0C25">
      <w:pPr>
        <w:tabs>
          <w:tab w:val="center" w:pos="720"/>
          <w:tab w:val="center" w:pos="1440"/>
          <w:tab w:val="center" w:pos="2160"/>
          <w:tab w:val="center" w:pos="5871"/>
        </w:tabs>
        <w:spacing w:after="200" w:line="240" w:lineRule="auto"/>
        <w:ind w:left="2880" w:firstLine="0"/>
        <w:rPr>
          <w:color w:val="auto"/>
        </w:rPr>
      </w:pPr>
      <w:r>
        <w:rPr>
          <w:color w:val="auto"/>
        </w:rPr>
        <w:t xml:space="preserve">Mandatory Bidder’s Conference: </w:t>
      </w:r>
      <w:r w:rsidR="002D1534" w:rsidRPr="002D1534">
        <w:rPr>
          <w:i/>
          <w:iCs/>
          <w:color w:val="auto"/>
        </w:rPr>
        <w:t>TBD</w:t>
      </w:r>
    </w:p>
    <w:p w14:paraId="3C74BB0B" w14:textId="6D0104C2" w:rsidR="00CD0C25" w:rsidRPr="00D00574" w:rsidRDefault="00CD0C25" w:rsidP="00CD0C25">
      <w:pPr>
        <w:tabs>
          <w:tab w:val="center" w:pos="720"/>
          <w:tab w:val="center" w:pos="1440"/>
          <w:tab w:val="center" w:pos="2160"/>
          <w:tab w:val="center" w:pos="4522"/>
        </w:tabs>
        <w:spacing w:after="200" w:line="240" w:lineRule="auto"/>
        <w:ind w:left="2880" w:firstLine="0"/>
        <w:rPr>
          <w:color w:val="auto"/>
        </w:rPr>
      </w:pPr>
      <w:r w:rsidRPr="00D00574">
        <w:rPr>
          <w:color w:val="auto"/>
        </w:rPr>
        <w:t xml:space="preserve">Proposals Due: </w:t>
      </w:r>
      <w:r w:rsidR="002D1534" w:rsidRPr="002D1534">
        <w:rPr>
          <w:i/>
          <w:iCs/>
          <w:color w:val="auto"/>
        </w:rPr>
        <w:t>TBD</w:t>
      </w:r>
    </w:p>
    <w:p w14:paraId="653857D5" w14:textId="1ECCE1A6" w:rsidR="000F2662" w:rsidRPr="00E50552" w:rsidRDefault="000B50F0" w:rsidP="0088585E">
      <w:pPr>
        <w:spacing w:after="240" w:line="240" w:lineRule="auto"/>
        <w:ind w:left="2890"/>
        <w:rPr>
          <w:color w:val="auto"/>
        </w:rPr>
      </w:pPr>
      <w:r w:rsidRPr="00E50552">
        <w:rPr>
          <w:color w:val="auto"/>
        </w:rPr>
        <w:t xml:space="preserve">Service Period: July 1, </w:t>
      </w:r>
      <w:proofErr w:type="gramStart"/>
      <w:r w:rsidRPr="00E50552">
        <w:rPr>
          <w:color w:val="auto"/>
        </w:rPr>
        <w:t>20</w:t>
      </w:r>
      <w:r w:rsidR="00290B79">
        <w:rPr>
          <w:color w:val="auto"/>
        </w:rPr>
        <w:t>2</w:t>
      </w:r>
      <w:r w:rsidR="00EB51F0">
        <w:rPr>
          <w:color w:val="auto"/>
        </w:rPr>
        <w:t>7</w:t>
      </w:r>
      <w:proofErr w:type="gramEnd"/>
      <w:r w:rsidRPr="00E50552">
        <w:rPr>
          <w:color w:val="auto"/>
        </w:rPr>
        <w:t xml:space="preserve"> to June 30, 202</w:t>
      </w:r>
      <w:r w:rsidR="00EB51F0">
        <w:rPr>
          <w:color w:val="auto"/>
        </w:rPr>
        <w:t>8</w:t>
      </w:r>
      <w:r w:rsidRPr="00E50552">
        <w:rPr>
          <w:color w:val="auto"/>
        </w:rPr>
        <w:t>; eligible for annu</w:t>
      </w:r>
      <w:r w:rsidR="000A4127" w:rsidRPr="00E50552">
        <w:rPr>
          <w:color w:val="auto"/>
        </w:rPr>
        <w:t>al renewal through June 30, 202</w:t>
      </w:r>
      <w:r w:rsidR="00EB51F0">
        <w:rPr>
          <w:color w:val="auto"/>
        </w:rPr>
        <w:t>9</w:t>
      </w:r>
      <w:r w:rsidR="000A4127" w:rsidRPr="00E50552">
        <w:rPr>
          <w:color w:val="auto"/>
        </w:rPr>
        <w:t xml:space="preserve">; </w:t>
      </w:r>
      <w:r w:rsidR="00A938A0" w:rsidRPr="00E50552">
        <w:rPr>
          <w:color w:val="auto"/>
        </w:rPr>
        <w:t>may be eligible for an extension through June 30, 20</w:t>
      </w:r>
      <w:r w:rsidR="00EB51F0">
        <w:rPr>
          <w:color w:val="auto"/>
        </w:rPr>
        <w:t>31</w:t>
      </w:r>
    </w:p>
    <w:p w14:paraId="3D8E611E" w14:textId="77777777" w:rsidR="003715C6" w:rsidRPr="00E50552" w:rsidRDefault="000B50F0" w:rsidP="0088585E">
      <w:pPr>
        <w:spacing w:after="240" w:line="240" w:lineRule="auto"/>
        <w:ind w:left="2890"/>
        <w:rPr>
          <w:color w:val="auto"/>
          <w:u w:color="000000"/>
        </w:rPr>
      </w:pPr>
      <w:r w:rsidRPr="00E50552">
        <w:rPr>
          <w:color w:val="auto"/>
          <w:u w:color="000000"/>
        </w:rPr>
        <w:t xml:space="preserve">Contact Information: </w:t>
      </w:r>
      <w:hyperlink r:id="rId9" w:history="1">
        <w:r w:rsidR="000F2662" w:rsidRPr="00E50552">
          <w:rPr>
            <w:rStyle w:val="Hyperlink"/>
            <w:color w:val="auto"/>
          </w:rPr>
          <w:t>rfp@agencyonaging4.org</w:t>
        </w:r>
      </w:hyperlink>
    </w:p>
    <w:p w14:paraId="1A309477" w14:textId="77777777" w:rsidR="000F2662" w:rsidRPr="00E50552" w:rsidRDefault="000F2662" w:rsidP="000F2662">
      <w:pPr>
        <w:ind w:left="2890"/>
        <w:rPr>
          <w:color w:val="auto"/>
        </w:rPr>
      </w:pPr>
    </w:p>
    <w:p w14:paraId="748AA6B1" w14:textId="77777777" w:rsidR="006B603E" w:rsidRPr="00E50552" w:rsidRDefault="006B603E" w:rsidP="006B603E">
      <w:pPr>
        <w:pStyle w:val="Heading1"/>
        <w:tabs>
          <w:tab w:val="center" w:pos="2160"/>
          <w:tab w:val="left" w:pos="2880"/>
          <w:tab w:val="center" w:pos="6317"/>
        </w:tabs>
        <w:ind w:left="-15" w:firstLine="0"/>
        <w:rPr>
          <w:color w:val="auto"/>
        </w:rPr>
      </w:pPr>
      <w:r w:rsidRPr="00DB3291">
        <w:rPr>
          <w:b/>
          <w:i/>
          <w:color w:val="auto"/>
          <w:sz w:val="36"/>
          <w:u w:val="none" w:color="000000"/>
        </w:rPr>
        <w:lastRenderedPageBreak/>
        <w:t>PENDING:</w:t>
      </w:r>
      <w:r w:rsidRPr="00E50552">
        <w:rPr>
          <w:color w:val="auto"/>
          <w:sz w:val="36"/>
          <w:u w:val="none" w:color="000000"/>
        </w:rPr>
        <w:t xml:space="preserve"> </w:t>
      </w:r>
      <w:r w:rsidRPr="00E50552">
        <w:rPr>
          <w:color w:val="auto"/>
          <w:sz w:val="36"/>
          <w:u w:val="none" w:color="000000"/>
        </w:rPr>
        <w:tab/>
        <w:t xml:space="preserve"> </w:t>
      </w:r>
      <w:r w:rsidRPr="00E50552">
        <w:rPr>
          <w:color w:val="auto"/>
          <w:sz w:val="36"/>
          <w:u w:val="none" w:color="000000"/>
        </w:rPr>
        <w:tab/>
      </w:r>
      <w:r w:rsidRPr="00E50552">
        <w:rPr>
          <w:color w:val="auto"/>
        </w:rPr>
        <w:t>Supportive Services</w:t>
      </w:r>
      <w:r>
        <w:rPr>
          <w:color w:val="auto"/>
        </w:rPr>
        <w:t xml:space="preserve"> and </w:t>
      </w:r>
      <w:r w:rsidRPr="00E50552">
        <w:rPr>
          <w:color w:val="auto"/>
        </w:rPr>
        <w:t>Elderly Nutrition</w:t>
      </w:r>
      <w:r w:rsidRPr="00E50552">
        <w:rPr>
          <w:color w:val="auto"/>
          <w:u w:val="none" w:color="000000"/>
        </w:rPr>
        <w:t xml:space="preserve"> </w:t>
      </w:r>
    </w:p>
    <w:p w14:paraId="0629D8ED" w14:textId="77777777" w:rsidR="006B603E" w:rsidRPr="00E50552" w:rsidRDefault="006B603E" w:rsidP="006B603E">
      <w:pPr>
        <w:ind w:left="2865" w:hanging="2880"/>
        <w:rPr>
          <w:color w:val="auto"/>
        </w:rPr>
      </w:pPr>
      <w:r w:rsidRPr="00E50552">
        <w:rPr>
          <w:color w:val="auto"/>
        </w:rPr>
        <w:t xml:space="preserve"> </w:t>
      </w:r>
      <w:r w:rsidRPr="00E50552">
        <w:rPr>
          <w:color w:val="auto"/>
        </w:rPr>
        <w:tab/>
        <w:t>Funding Source</w:t>
      </w:r>
      <w:r>
        <w:rPr>
          <w:color w:val="auto"/>
        </w:rPr>
        <w:t>s</w:t>
      </w:r>
      <w:r w:rsidRPr="00E50552">
        <w:rPr>
          <w:color w:val="auto"/>
        </w:rPr>
        <w:t>: Older Americans Act, Titles III-B &amp; III-C</w:t>
      </w:r>
      <w:r>
        <w:rPr>
          <w:color w:val="auto"/>
        </w:rPr>
        <w:t>; State General Funds</w:t>
      </w:r>
      <w:r w:rsidRPr="00E50552">
        <w:rPr>
          <w:color w:val="auto"/>
        </w:rPr>
        <w:t xml:space="preserve"> </w:t>
      </w:r>
    </w:p>
    <w:p w14:paraId="0E73C30F" w14:textId="77777777" w:rsidR="006B603E" w:rsidRPr="00E50552" w:rsidRDefault="006B603E" w:rsidP="006B603E">
      <w:pPr>
        <w:ind w:left="2865" w:firstLine="0"/>
        <w:rPr>
          <w:color w:val="auto"/>
        </w:rPr>
      </w:pPr>
      <w:r w:rsidRPr="00E50552">
        <w:rPr>
          <w:color w:val="auto"/>
        </w:rPr>
        <w:t xml:space="preserve">Service Area: One or more of the following counties depending upon the service category and the availability of funds: Nevada, Placer, Sacramento, Sierra, Sutter, Yolo and Yuba </w:t>
      </w:r>
    </w:p>
    <w:p w14:paraId="0A0ECA74" w14:textId="6BADF436" w:rsidR="006B603E" w:rsidRPr="00E50552" w:rsidRDefault="006B603E" w:rsidP="006B603E">
      <w:pPr>
        <w:tabs>
          <w:tab w:val="center" w:pos="720"/>
          <w:tab w:val="center" w:pos="1440"/>
          <w:tab w:val="center" w:pos="2160"/>
          <w:tab w:val="center" w:pos="5340"/>
        </w:tabs>
        <w:ind w:left="2790" w:firstLine="90"/>
        <w:rPr>
          <w:color w:val="auto"/>
        </w:rPr>
      </w:pPr>
      <w:r w:rsidRPr="00E50552">
        <w:rPr>
          <w:color w:val="auto"/>
        </w:rPr>
        <w:t xml:space="preserve">RFP Issue Date: </w:t>
      </w:r>
      <w:r w:rsidRPr="00F913CA">
        <w:rPr>
          <w:i/>
          <w:color w:val="auto"/>
        </w:rPr>
        <w:t>January 202</w:t>
      </w:r>
      <w:r w:rsidR="00F771B1" w:rsidRPr="00F913CA">
        <w:rPr>
          <w:i/>
          <w:color w:val="auto"/>
        </w:rPr>
        <w:t>9</w:t>
      </w:r>
    </w:p>
    <w:p w14:paraId="747979DD" w14:textId="77777777" w:rsidR="006B603E" w:rsidRPr="00E50552" w:rsidRDefault="006B603E" w:rsidP="006B603E">
      <w:pPr>
        <w:tabs>
          <w:tab w:val="center" w:pos="720"/>
          <w:tab w:val="center" w:pos="1440"/>
          <w:tab w:val="center" w:pos="2160"/>
          <w:tab w:val="center" w:pos="5871"/>
        </w:tabs>
        <w:ind w:left="2880" w:firstLine="0"/>
        <w:rPr>
          <w:color w:val="auto"/>
        </w:rPr>
      </w:pPr>
      <w:r w:rsidRPr="00E50552">
        <w:rPr>
          <w:color w:val="auto"/>
        </w:rPr>
        <w:t>Mandatory Letter of Interest:</w:t>
      </w:r>
      <w:r>
        <w:rPr>
          <w:color w:val="auto"/>
        </w:rPr>
        <w:t xml:space="preserve"> </w:t>
      </w:r>
      <w:r w:rsidRPr="00DB3291">
        <w:rPr>
          <w:i/>
          <w:iCs/>
          <w:color w:val="auto"/>
        </w:rPr>
        <w:t>TDB</w:t>
      </w:r>
    </w:p>
    <w:p w14:paraId="7344F630" w14:textId="77777777" w:rsidR="006B603E" w:rsidRPr="000963FB" w:rsidRDefault="006B603E" w:rsidP="006B603E">
      <w:pPr>
        <w:tabs>
          <w:tab w:val="center" w:pos="720"/>
          <w:tab w:val="center" w:pos="1440"/>
          <w:tab w:val="center" w:pos="2160"/>
          <w:tab w:val="center" w:pos="5871"/>
        </w:tabs>
        <w:ind w:left="2880" w:firstLine="0"/>
        <w:rPr>
          <w:iCs/>
          <w:color w:val="auto"/>
        </w:rPr>
      </w:pPr>
      <w:r w:rsidRPr="00E50552">
        <w:rPr>
          <w:color w:val="auto"/>
        </w:rPr>
        <w:t xml:space="preserve">Mandatory Bidder’s Conference: </w:t>
      </w:r>
      <w:r w:rsidRPr="00DB3291">
        <w:rPr>
          <w:i/>
          <w:color w:val="auto"/>
        </w:rPr>
        <w:t>TBD</w:t>
      </w:r>
    </w:p>
    <w:p w14:paraId="37A586A6" w14:textId="77777777" w:rsidR="006B603E" w:rsidRPr="000963FB" w:rsidRDefault="006B603E" w:rsidP="006B603E">
      <w:pPr>
        <w:tabs>
          <w:tab w:val="center" w:pos="720"/>
          <w:tab w:val="center" w:pos="1440"/>
          <w:tab w:val="center" w:pos="2160"/>
          <w:tab w:val="center" w:pos="4522"/>
        </w:tabs>
        <w:ind w:left="2880" w:firstLine="0"/>
        <w:rPr>
          <w:iCs/>
          <w:color w:val="auto"/>
        </w:rPr>
      </w:pPr>
      <w:r w:rsidRPr="00E50552">
        <w:rPr>
          <w:color w:val="auto"/>
        </w:rPr>
        <w:tab/>
        <w:t xml:space="preserve">Proposals Due: </w:t>
      </w:r>
      <w:r w:rsidRPr="00DB3291">
        <w:rPr>
          <w:i/>
          <w:color w:val="auto"/>
        </w:rPr>
        <w:t>TBD</w:t>
      </w:r>
    </w:p>
    <w:p w14:paraId="642B67D8" w14:textId="4FD4CFC8" w:rsidR="006B603E" w:rsidRPr="00E50552" w:rsidRDefault="006B603E" w:rsidP="006B603E">
      <w:pPr>
        <w:ind w:left="2890"/>
        <w:rPr>
          <w:color w:val="auto"/>
        </w:rPr>
      </w:pPr>
      <w:r w:rsidRPr="00E50552">
        <w:rPr>
          <w:color w:val="auto"/>
        </w:rPr>
        <w:t xml:space="preserve">Service Period: July 1, </w:t>
      </w:r>
      <w:proofErr w:type="gramStart"/>
      <w:r w:rsidRPr="00E50552">
        <w:rPr>
          <w:color w:val="auto"/>
        </w:rPr>
        <w:t>202</w:t>
      </w:r>
      <w:r w:rsidR="00693681">
        <w:rPr>
          <w:color w:val="auto"/>
        </w:rPr>
        <w:t>9</w:t>
      </w:r>
      <w:proofErr w:type="gramEnd"/>
      <w:r w:rsidRPr="00E50552">
        <w:rPr>
          <w:color w:val="auto"/>
        </w:rPr>
        <w:t xml:space="preserve"> to June 30, 20</w:t>
      </w:r>
      <w:r w:rsidR="00693681">
        <w:rPr>
          <w:color w:val="auto"/>
        </w:rPr>
        <w:t>30</w:t>
      </w:r>
      <w:r w:rsidRPr="00E50552">
        <w:rPr>
          <w:color w:val="auto"/>
        </w:rPr>
        <w:t>; eligible for annual renewal through June 30, 20</w:t>
      </w:r>
      <w:r w:rsidR="00693681">
        <w:rPr>
          <w:color w:val="auto"/>
        </w:rPr>
        <w:t>31</w:t>
      </w:r>
      <w:r w:rsidRPr="00E50552">
        <w:rPr>
          <w:color w:val="auto"/>
        </w:rPr>
        <w:t>; may be eligible for an extension through June 30, 20</w:t>
      </w:r>
      <w:r w:rsidR="00693681">
        <w:rPr>
          <w:color w:val="auto"/>
        </w:rPr>
        <w:t>33</w:t>
      </w:r>
      <w:r w:rsidRPr="00E50552">
        <w:rPr>
          <w:color w:val="auto"/>
        </w:rPr>
        <w:t xml:space="preserve"> </w:t>
      </w:r>
    </w:p>
    <w:p w14:paraId="703BA5A1" w14:textId="77777777" w:rsidR="006B603E" w:rsidRDefault="006B603E" w:rsidP="006B603E">
      <w:pPr>
        <w:spacing w:after="0" w:line="259" w:lineRule="auto"/>
        <w:ind w:left="0" w:firstLine="0"/>
        <w:rPr>
          <w:rStyle w:val="Hyperlink"/>
          <w:color w:val="auto"/>
          <w:u w:color="0362C1"/>
        </w:rPr>
      </w:pPr>
      <w:r w:rsidRPr="00E50552">
        <w:rPr>
          <w:color w:val="auto"/>
        </w:rPr>
        <w:t xml:space="preserve"> </w:t>
      </w:r>
      <w:r w:rsidRPr="00E50552">
        <w:rPr>
          <w:color w:val="auto"/>
        </w:rPr>
        <w:tab/>
        <w:t xml:space="preserve"> </w:t>
      </w:r>
      <w:r w:rsidRPr="00E50552">
        <w:rPr>
          <w:color w:val="auto"/>
        </w:rPr>
        <w:tab/>
        <w:t xml:space="preserve"> </w:t>
      </w:r>
      <w:r w:rsidRPr="00E50552">
        <w:rPr>
          <w:color w:val="auto"/>
        </w:rPr>
        <w:tab/>
        <w:t xml:space="preserve"> </w:t>
      </w:r>
      <w:r w:rsidRPr="00E50552">
        <w:rPr>
          <w:color w:val="auto"/>
        </w:rPr>
        <w:tab/>
        <w:t xml:space="preserve">Contact Information: </w:t>
      </w:r>
      <w:hyperlink r:id="rId10" w:history="1">
        <w:r w:rsidRPr="00E50552">
          <w:rPr>
            <w:rStyle w:val="Hyperlink"/>
            <w:color w:val="auto"/>
            <w:u w:color="0362C1"/>
          </w:rPr>
          <w:t>rfp@agencyonaging4.org</w:t>
        </w:r>
      </w:hyperlink>
    </w:p>
    <w:p w14:paraId="3B4DFB5D" w14:textId="77777777" w:rsidR="006B603E" w:rsidRDefault="006B603E" w:rsidP="006B603E">
      <w:pPr>
        <w:spacing w:after="160" w:line="259" w:lineRule="auto"/>
        <w:ind w:left="0" w:firstLine="0"/>
        <w:rPr>
          <w:b/>
          <w:i/>
          <w:iCs/>
          <w:color w:val="auto"/>
          <w:u w:color="000000"/>
        </w:rPr>
      </w:pPr>
      <w:r>
        <w:rPr>
          <w:b/>
          <w:i/>
          <w:iCs/>
          <w:color w:val="auto"/>
          <w:u w:color="000000"/>
        </w:rPr>
        <w:br w:type="page"/>
      </w:r>
    </w:p>
    <w:p w14:paraId="3DF6573D" w14:textId="35AD6BAF" w:rsidR="000211F9" w:rsidRDefault="00773FB4" w:rsidP="000211F9">
      <w:pPr>
        <w:tabs>
          <w:tab w:val="center" w:pos="7384"/>
        </w:tabs>
        <w:spacing w:after="205" w:line="250" w:lineRule="auto"/>
        <w:ind w:left="2880" w:hanging="2880"/>
        <w:rPr>
          <w:color w:val="auto"/>
          <w:u w:color="000000"/>
        </w:rPr>
      </w:pPr>
      <w:r w:rsidRPr="00773FB4">
        <w:rPr>
          <w:b/>
          <w:i/>
          <w:iCs/>
          <w:color w:val="auto"/>
          <w:u w:color="000000"/>
        </w:rPr>
        <w:lastRenderedPageBreak/>
        <w:t>PENDING:</w:t>
      </w:r>
      <w:r w:rsidR="000211F9">
        <w:rPr>
          <w:color w:val="auto"/>
        </w:rPr>
        <w:t xml:space="preserve"> </w:t>
      </w:r>
      <w:r w:rsidR="000211F9">
        <w:rPr>
          <w:color w:val="auto"/>
          <w:u w:color="000000"/>
        </w:rPr>
        <w:tab/>
      </w:r>
      <w:r w:rsidR="000211F9" w:rsidRPr="000211F9">
        <w:rPr>
          <w:color w:val="auto"/>
          <w:sz w:val="40"/>
          <w:u w:val="single" w:color="000000"/>
        </w:rPr>
        <w:t>Long Term Care Ombudsman Services</w:t>
      </w:r>
      <w:r w:rsidR="00B70AB4">
        <w:rPr>
          <w:color w:val="auto"/>
          <w:sz w:val="40"/>
          <w:u w:val="single" w:color="000000"/>
        </w:rPr>
        <w:t xml:space="preserve"> and Elder Abuse Prevention</w:t>
      </w:r>
    </w:p>
    <w:p w14:paraId="2E7D9DA5" w14:textId="6155ADCC" w:rsidR="000211F9" w:rsidRPr="00E50552" w:rsidRDefault="000211F9" w:rsidP="000211F9">
      <w:pPr>
        <w:ind w:left="2890"/>
        <w:rPr>
          <w:color w:val="auto"/>
        </w:rPr>
      </w:pPr>
      <w:r w:rsidRPr="00E50552">
        <w:rPr>
          <w:color w:val="auto"/>
        </w:rPr>
        <w:t xml:space="preserve">Funding Sources: </w:t>
      </w:r>
      <w:r w:rsidR="003767A4" w:rsidRPr="00E50552">
        <w:rPr>
          <w:color w:val="auto"/>
        </w:rPr>
        <w:t xml:space="preserve">Older </w:t>
      </w:r>
      <w:r w:rsidR="003767A4">
        <w:rPr>
          <w:color w:val="auto"/>
        </w:rPr>
        <w:t>Americans Act, Title III-B &amp; Title VII</w:t>
      </w:r>
      <w:r w:rsidR="00E64B0F">
        <w:rPr>
          <w:color w:val="auto"/>
        </w:rPr>
        <w:t>;</w:t>
      </w:r>
      <w:r w:rsidR="003767A4">
        <w:rPr>
          <w:color w:val="auto"/>
        </w:rPr>
        <w:t xml:space="preserve"> State Funds</w:t>
      </w:r>
    </w:p>
    <w:p w14:paraId="24159EA8" w14:textId="77777777" w:rsidR="000211F9" w:rsidRDefault="000211F9" w:rsidP="000211F9">
      <w:pPr>
        <w:ind w:left="2890"/>
        <w:rPr>
          <w:color w:val="auto"/>
        </w:rPr>
      </w:pPr>
      <w:r w:rsidRPr="00E50552">
        <w:rPr>
          <w:color w:val="auto"/>
        </w:rPr>
        <w:t xml:space="preserve">Service Area: </w:t>
      </w:r>
      <w:r w:rsidR="003767A4">
        <w:rPr>
          <w:color w:val="auto"/>
        </w:rPr>
        <w:t>Nevada, Placer, Sacramento</w:t>
      </w:r>
      <w:r>
        <w:rPr>
          <w:color w:val="auto"/>
        </w:rPr>
        <w:t xml:space="preserve">, </w:t>
      </w:r>
      <w:r w:rsidRPr="00E50552">
        <w:rPr>
          <w:color w:val="auto"/>
        </w:rPr>
        <w:t xml:space="preserve">Sierra, Sutter, Yolo </w:t>
      </w:r>
      <w:r w:rsidRPr="00E50552">
        <w:rPr>
          <w:color w:val="auto"/>
          <w:u w:val="single" w:color="000341"/>
        </w:rPr>
        <w:t>and</w:t>
      </w:r>
      <w:r>
        <w:rPr>
          <w:color w:val="auto"/>
        </w:rPr>
        <w:t xml:space="preserve"> Yuba Counties</w:t>
      </w:r>
    </w:p>
    <w:p w14:paraId="6C745318" w14:textId="0D126796" w:rsidR="000211F9" w:rsidRPr="00D00574" w:rsidRDefault="000211F9" w:rsidP="000211F9">
      <w:pPr>
        <w:tabs>
          <w:tab w:val="center" w:pos="720"/>
          <w:tab w:val="center" w:pos="1440"/>
          <w:tab w:val="center" w:pos="2160"/>
          <w:tab w:val="center" w:pos="5340"/>
        </w:tabs>
        <w:spacing w:after="200" w:line="240" w:lineRule="auto"/>
        <w:ind w:left="2880" w:firstLine="0"/>
        <w:rPr>
          <w:color w:val="auto"/>
        </w:rPr>
      </w:pPr>
      <w:r w:rsidRPr="00D00574">
        <w:rPr>
          <w:color w:val="auto"/>
        </w:rPr>
        <w:t xml:space="preserve">RFP Issue Date: </w:t>
      </w:r>
      <w:r w:rsidRPr="00E878E1">
        <w:rPr>
          <w:i/>
          <w:iCs/>
          <w:color w:val="auto"/>
        </w:rPr>
        <w:t>January 20</w:t>
      </w:r>
      <w:r w:rsidR="00E878E1" w:rsidRPr="00E878E1">
        <w:rPr>
          <w:i/>
          <w:iCs/>
          <w:color w:val="auto"/>
        </w:rPr>
        <w:t>2</w:t>
      </w:r>
      <w:r w:rsidR="00F913CA">
        <w:rPr>
          <w:i/>
          <w:iCs/>
          <w:color w:val="auto"/>
        </w:rPr>
        <w:t>9</w:t>
      </w:r>
    </w:p>
    <w:p w14:paraId="45A4A52C" w14:textId="7BD881BA" w:rsidR="000211F9" w:rsidRPr="00D00574" w:rsidRDefault="000211F9" w:rsidP="000211F9">
      <w:pPr>
        <w:tabs>
          <w:tab w:val="center" w:pos="720"/>
          <w:tab w:val="center" w:pos="1440"/>
          <w:tab w:val="center" w:pos="2160"/>
          <w:tab w:val="center" w:pos="5871"/>
        </w:tabs>
        <w:spacing w:after="200" w:line="240" w:lineRule="auto"/>
        <w:ind w:left="2880" w:firstLine="0"/>
        <w:rPr>
          <w:color w:val="auto"/>
        </w:rPr>
      </w:pPr>
      <w:r>
        <w:rPr>
          <w:color w:val="auto"/>
        </w:rPr>
        <w:t xml:space="preserve">Mandatory Letter of </w:t>
      </w:r>
      <w:r w:rsidRPr="00D00574">
        <w:rPr>
          <w:color w:val="auto"/>
        </w:rPr>
        <w:t xml:space="preserve">Interest: </w:t>
      </w:r>
      <w:r w:rsidR="00A02963" w:rsidRPr="00A02963">
        <w:rPr>
          <w:i/>
          <w:iCs/>
          <w:color w:val="auto"/>
        </w:rPr>
        <w:t>TBD</w:t>
      </w:r>
    </w:p>
    <w:p w14:paraId="586160B9" w14:textId="0386C6B9" w:rsidR="000211F9" w:rsidRPr="00D00574" w:rsidRDefault="000211F9" w:rsidP="000211F9">
      <w:pPr>
        <w:tabs>
          <w:tab w:val="center" w:pos="720"/>
          <w:tab w:val="center" w:pos="1440"/>
          <w:tab w:val="center" w:pos="2160"/>
          <w:tab w:val="center" w:pos="5871"/>
        </w:tabs>
        <w:spacing w:after="200" w:line="240" w:lineRule="auto"/>
        <w:ind w:left="2880" w:firstLine="0"/>
        <w:rPr>
          <w:color w:val="auto"/>
        </w:rPr>
      </w:pPr>
      <w:r>
        <w:rPr>
          <w:color w:val="auto"/>
        </w:rPr>
        <w:t xml:space="preserve">Mandatory Bidder’s Conference: </w:t>
      </w:r>
      <w:r w:rsidR="00A02963" w:rsidRPr="00A02963">
        <w:rPr>
          <w:i/>
          <w:iCs/>
          <w:color w:val="auto"/>
        </w:rPr>
        <w:t>TBD</w:t>
      </w:r>
    </w:p>
    <w:p w14:paraId="2AC88DF2" w14:textId="7C7DEF9C" w:rsidR="000211F9" w:rsidRPr="00D00574" w:rsidRDefault="000211F9" w:rsidP="000211F9">
      <w:pPr>
        <w:tabs>
          <w:tab w:val="center" w:pos="720"/>
          <w:tab w:val="center" w:pos="1440"/>
          <w:tab w:val="center" w:pos="2160"/>
          <w:tab w:val="center" w:pos="4522"/>
        </w:tabs>
        <w:spacing w:after="200" w:line="240" w:lineRule="auto"/>
        <w:ind w:left="2880" w:firstLine="0"/>
        <w:rPr>
          <w:color w:val="auto"/>
        </w:rPr>
      </w:pPr>
      <w:r w:rsidRPr="00D00574">
        <w:rPr>
          <w:color w:val="auto"/>
        </w:rPr>
        <w:t xml:space="preserve">Proposals Due: </w:t>
      </w:r>
      <w:r w:rsidR="00A02963" w:rsidRPr="00A02963">
        <w:rPr>
          <w:i/>
          <w:iCs/>
          <w:color w:val="auto"/>
        </w:rPr>
        <w:t>TBD</w:t>
      </w:r>
    </w:p>
    <w:p w14:paraId="6AFA569A" w14:textId="0691C6D2" w:rsidR="000211F9" w:rsidRPr="00E50552" w:rsidRDefault="000211F9" w:rsidP="000211F9">
      <w:pPr>
        <w:ind w:left="2890"/>
        <w:rPr>
          <w:color w:val="auto"/>
        </w:rPr>
      </w:pPr>
      <w:r w:rsidRPr="00E50552">
        <w:rPr>
          <w:color w:val="auto"/>
        </w:rPr>
        <w:t xml:space="preserve">Service Period: </w:t>
      </w:r>
      <w:r w:rsidR="00B824A8" w:rsidRPr="00E50552">
        <w:rPr>
          <w:color w:val="auto"/>
        </w:rPr>
        <w:t xml:space="preserve">July 1, </w:t>
      </w:r>
      <w:proofErr w:type="gramStart"/>
      <w:r w:rsidR="00B824A8" w:rsidRPr="00E50552">
        <w:rPr>
          <w:color w:val="auto"/>
        </w:rPr>
        <w:t>202</w:t>
      </w:r>
      <w:r w:rsidR="00B824A8">
        <w:rPr>
          <w:color w:val="auto"/>
        </w:rPr>
        <w:t>9</w:t>
      </w:r>
      <w:proofErr w:type="gramEnd"/>
      <w:r w:rsidR="00B824A8" w:rsidRPr="00E50552">
        <w:rPr>
          <w:color w:val="auto"/>
        </w:rPr>
        <w:t xml:space="preserve"> to June 30, 20</w:t>
      </w:r>
      <w:r w:rsidR="00B824A8">
        <w:rPr>
          <w:color w:val="auto"/>
        </w:rPr>
        <w:t>30</w:t>
      </w:r>
      <w:r w:rsidR="00B824A8" w:rsidRPr="00E50552">
        <w:rPr>
          <w:color w:val="auto"/>
        </w:rPr>
        <w:t>; eligible for annual renewal through June 30, 20</w:t>
      </w:r>
      <w:r w:rsidR="00B824A8">
        <w:rPr>
          <w:color w:val="auto"/>
        </w:rPr>
        <w:t>31</w:t>
      </w:r>
      <w:r w:rsidR="00B824A8" w:rsidRPr="00E50552">
        <w:rPr>
          <w:color w:val="auto"/>
        </w:rPr>
        <w:t>; may be eligible for an extension through June 30, 20</w:t>
      </w:r>
      <w:r w:rsidR="00B824A8">
        <w:rPr>
          <w:color w:val="auto"/>
        </w:rPr>
        <w:t>33</w:t>
      </w:r>
    </w:p>
    <w:p w14:paraId="20D93C0C" w14:textId="2DF41401" w:rsidR="000211F9" w:rsidRDefault="000211F9" w:rsidP="000211F9">
      <w:pPr>
        <w:tabs>
          <w:tab w:val="center" w:pos="720"/>
          <w:tab w:val="center" w:pos="1440"/>
          <w:tab w:val="center" w:pos="2160"/>
          <w:tab w:val="center" w:pos="6575"/>
        </w:tabs>
        <w:spacing w:after="243" w:line="259" w:lineRule="auto"/>
        <w:ind w:left="-15" w:firstLine="0"/>
        <w:rPr>
          <w:color w:val="auto"/>
        </w:rPr>
      </w:pPr>
      <w:r w:rsidRPr="00E50552">
        <w:rPr>
          <w:color w:val="auto"/>
        </w:rPr>
        <w:t xml:space="preserve"> </w:t>
      </w:r>
      <w:r w:rsidRPr="00E50552">
        <w:rPr>
          <w:color w:val="auto"/>
        </w:rPr>
        <w:tab/>
        <w:t xml:space="preserve"> </w:t>
      </w:r>
      <w:r w:rsidRPr="00E50552">
        <w:rPr>
          <w:color w:val="auto"/>
        </w:rPr>
        <w:tab/>
        <w:t xml:space="preserve"> </w:t>
      </w:r>
      <w:r w:rsidRPr="00E50552">
        <w:rPr>
          <w:color w:val="auto"/>
        </w:rPr>
        <w:tab/>
        <w:t xml:space="preserve"> </w:t>
      </w:r>
      <w:r w:rsidRPr="00E50552">
        <w:rPr>
          <w:color w:val="auto"/>
        </w:rPr>
        <w:tab/>
        <w:t xml:space="preserve">Contact Information: </w:t>
      </w:r>
      <w:r w:rsidRPr="00E50552">
        <w:rPr>
          <w:color w:val="auto"/>
          <w:u w:val="single" w:color="0362C1"/>
        </w:rPr>
        <w:t>rfp@agencyonaging4.org</w:t>
      </w:r>
      <w:r w:rsidRPr="00E50552">
        <w:rPr>
          <w:color w:val="auto"/>
        </w:rPr>
        <w:t xml:space="preserve"> </w:t>
      </w:r>
    </w:p>
    <w:sectPr w:rsidR="000211F9">
      <w:headerReference w:type="default" r:id="rId11"/>
      <w:footerReference w:type="default" r:id="rId12"/>
      <w:pgSz w:w="15840" w:h="12240" w:orient="landscape"/>
      <w:pgMar w:top="1413" w:right="1469" w:bottom="1729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D93E25" w14:textId="77777777" w:rsidR="00FC018D" w:rsidRDefault="00FC018D" w:rsidP="00E94060">
      <w:pPr>
        <w:spacing w:after="0" w:line="240" w:lineRule="auto"/>
      </w:pPr>
      <w:r>
        <w:separator/>
      </w:r>
    </w:p>
  </w:endnote>
  <w:endnote w:type="continuationSeparator" w:id="0">
    <w:p w14:paraId="4F066BCC" w14:textId="77777777" w:rsidR="00FC018D" w:rsidRDefault="00FC018D" w:rsidP="00E940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02BEF" w14:textId="256D8804" w:rsidR="00E94060" w:rsidRPr="00E94060" w:rsidRDefault="00E94060" w:rsidP="00E94060">
    <w:pPr>
      <w:pStyle w:val="Footer"/>
      <w:tabs>
        <w:tab w:val="clear" w:pos="9360"/>
        <w:tab w:val="right" w:pos="12870"/>
      </w:tabs>
      <w:rPr>
        <w:color w:val="auto"/>
        <w:sz w:val="32"/>
      </w:rPr>
    </w:pPr>
    <w:r w:rsidRPr="00E94060">
      <w:rPr>
        <w:color w:val="auto"/>
        <w:sz w:val="32"/>
      </w:rPr>
      <w:t>Agency on Agin</w:t>
    </w:r>
    <w:r w:rsidR="00DE3007">
      <w:rPr>
        <w:color w:val="auto"/>
        <w:sz w:val="32"/>
      </w:rPr>
      <w:t>g</w:t>
    </w:r>
    <w:r w:rsidR="00CD0C25">
      <w:rPr>
        <w:color w:val="auto"/>
        <w:sz w:val="32"/>
      </w:rPr>
      <w:t xml:space="preserve"> Area 4</w:t>
    </w:r>
    <w:r w:rsidR="00CD0C25">
      <w:rPr>
        <w:color w:val="auto"/>
        <w:sz w:val="32"/>
      </w:rPr>
      <w:tab/>
    </w:r>
    <w:r w:rsidR="00CD0C25">
      <w:rPr>
        <w:color w:val="auto"/>
        <w:sz w:val="32"/>
      </w:rPr>
      <w:tab/>
      <w:t xml:space="preserve">Last Updated on </w:t>
    </w:r>
    <w:r w:rsidR="005766EF">
      <w:rPr>
        <w:color w:val="auto"/>
        <w:sz w:val="32"/>
      </w:rPr>
      <w:t>1</w:t>
    </w:r>
    <w:r w:rsidR="00CD0C25">
      <w:rPr>
        <w:color w:val="auto"/>
        <w:sz w:val="32"/>
      </w:rPr>
      <w:t>/</w:t>
    </w:r>
    <w:r w:rsidR="005766EF">
      <w:rPr>
        <w:color w:val="auto"/>
        <w:sz w:val="32"/>
      </w:rPr>
      <w:t>3</w:t>
    </w:r>
    <w:r w:rsidR="00CD0C25">
      <w:rPr>
        <w:color w:val="auto"/>
        <w:sz w:val="32"/>
      </w:rPr>
      <w:t>/20</w:t>
    </w:r>
    <w:r w:rsidR="00016C44">
      <w:rPr>
        <w:color w:val="auto"/>
        <w:sz w:val="32"/>
      </w:rPr>
      <w:t>2</w:t>
    </w:r>
    <w:r w:rsidR="005766EF">
      <w:rPr>
        <w:color w:val="auto"/>
        <w:sz w:val="32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ED5ED" w14:textId="77777777" w:rsidR="00FC018D" w:rsidRDefault="00FC018D" w:rsidP="00E94060">
      <w:pPr>
        <w:spacing w:after="0" w:line="240" w:lineRule="auto"/>
      </w:pPr>
      <w:r>
        <w:separator/>
      </w:r>
    </w:p>
  </w:footnote>
  <w:footnote w:type="continuationSeparator" w:id="0">
    <w:p w14:paraId="2E01673D" w14:textId="77777777" w:rsidR="00FC018D" w:rsidRDefault="00FC018D" w:rsidP="00E940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39EE2" w14:textId="77777777" w:rsidR="00E94060" w:rsidRPr="00E94060" w:rsidRDefault="00E94060">
    <w:pPr>
      <w:pStyle w:val="Header"/>
      <w:rPr>
        <w:color w:val="auto"/>
        <w:sz w:val="40"/>
      </w:rPr>
    </w:pPr>
    <w:r w:rsidRPr="00E94060">
      <w:rPr>
        <w:color w:val="auto"/>
        <w:sz w:val="40"/>
      </w:rPr>
      <w:t>Schedule for Release of Requests for Proposals (RFPs)</w:t>
    </w:r>
  </w:p>
  <w:p w14:paraId="1FD2F64E" w14:textId="77777777" w:rsidR="00E94060" w:rsidRDefault="00E9406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15C6"/>
    <w:rsid w:val="00006566"/>
    <w:rsid w:val="00016C44"/>
    <w:rsid w:val="000211F9"/>
    <w:rsid w:val="000771A1"/>
    <w:rsid w:val="00081604"/>
    <w:rsid w:val="000963FB"/>
    <w:rsid w:val="000A4127"/>
    <w:rsid w:val="000B2942"/>
    <w:rsid w:val="000B50F0"/>
    <w:rsid w:val="000F2662"/>
    <w:rsid w:val="001B7D03"/>
    <w:rsid w:val="00290B79"/>
    <w:rsid w:val="002D1534"/>
    <w:rsid w:val="002D34B8"/>
    <w:rsid w:val="002D3CAE"/>
    <w:rsid w:val="002D4992"/>
    <w:rsid w:val="00302157"/>
    <w:rsid w:val="003715C6"/>
    <w:rsid w:val="003762B9"/>
    <w:rsid w:val="003767A4"/>
    <w:rsid w:val="0041458A"/>
    <w:rsid w:val="00450275"/>
    <w:rsid w:val="00451D99"/>
    <w:rsid w:val="005766EF"/>
    <w:rsid w:val="006317CA"/>
    <w:rsid w:val="00647808"/>
    <w:rsid w:val="00670D9A"/>
    <w:rsid w:val="00693681"/>
    <w:rsid w:val="006B603E"/>
    <w:rsid w:val="007716E5"/>
    <w:rsid w:val="00773FB4"/>
    <w:rsid w:val="00797C09"/>
    <w:rsid w:val="00837393"/>
    <w:rsid w:val="00854D44"/>
    <w:rsid w:val="008638E6"/>
    <w:rsid w:val="0088585E"/>
    <w:rsid w:val="00912EE6"/>
    <w:rsid w:val="009A7DA8"/>
    <w:rsid w:val="00A02963"/>
    <w:rsid w:val="00A938A0"/>
    <w:rsid w:val="00AB37BF"/>
    <w:rsid w:val="00B60A01"/>
    <w:rsid w:val="00B70AB4"/>
    <w:rsid w:val="00B80DFE"/>
    <w:rsid w:val="00B824A8"/>
    <w:rsid w:val="00B825FD"/>
    <w:rsid w:val="00BA7845"/>
    <w:rsid w:val="00C153AB"/>
    <w:rsid w:val="00C90332"/>
    <w:rsid w:val="00CC2183"/>
    <w:rsid w:val="00CD0C25"/>
    <w:rsid w:val="00D001B2"/>
    <w:rsid w:val="00D00574"/>
    <w:rsid w:val="00D50E1D"/>
    <w:rsid w:val="00DB3291"/>
    <w:rsid w:val="00DE3007"/>
    <w:rsid w:val="00DF57D3"/>
    <w:rsid w:val="00E50552"/>
    <w:rsid w:val="00E64B0F"/>
    <w:rsid w:val="00E878E1"/>
    <w:rsid w:val="00E94060"/>
    <w:rsid w:val="00EB51F0"/>
    <w:rsid w:val="00F07160"/>
    <w:rsid w:val="00F771B1"/>
    <w:rsid w:val="00F913CA"/>
    <w:rsid w:val="00FC0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18B313"/>
  <w15:docId w15:val="{E54F329C-7090-4D19-88AE-1AFC5EE97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27" w:line="260" w:lineRule="auto"/>
      <w:ind w:left="10" w:hanging="10"/>
    </w:pPr>
    <w:rPr>
      <w:rFonts w:ascii="Arial" w:eastAsia="Arial" w:hAnsi="Arial" w:cs="Arial"/>
      <w:color w:val="000341"/>
      <w:sz w:val="36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205" w:line="250" w:lineRule="auto"/>
      <w:ind w:left="10" w:hanging="10"/>
      <w:outlineLvl w:val="0"/>
    </w:pPr>
    <w:rPr>
      <w:rFonts w:ascii="Arial" w:eastAsia="Arial" w:hAnsi="Arial" w:cs="Arial"/>
      <w:color w:val="000341"/>
      <w:sz w:val="40"/>
      <w:u w:val="single" w:color="000341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243"/>
      <w:ind w:left="10" w:hanging="10"/>
      <w:outlineLvl w:val="1"/>
    </w:pPr>
    <w:rPr>
      <w:rFonts w:ascii="Arial" w:eastAsia="Arial" w:hAnsi="Arial" w:cs="Arial"/>
      <w:color w:val="0362C1"/>
      <w:sz w:val="36"/>
      <w:u w:val="single" w:color="0362C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Arial" w:eastAsia="Arial" w:hAnsi="Arial" w:cs="Arial"/>
      <w:color w:val="0362C1"/>
      <w:sz w:val="36"/>
      <w:u w:val="single" w:color="0362C1"/>
    </w:rPr>
  </w:style>
  <w:style w:type="character" w:customStyle="1" w:styleId="Heading1Char">
    <w:name w:val="Heading 1 Char"/>
    <w:link w:val="Heading1"/>
    <w:rPr>
      <w:rFonts w:ascii="Arial" w:eastAsia="Arial" w:hAnsi="Arial" w:cs="Arial"/>
      <w:color w:val="000341"/>
      <w:sz w:val="40"/>
      <w:u w:val="single" w:color="000341"/>
    </w:rPr>
  </w:style>
  <w:style w:type="character" w:styleId="Hyperlink">
    <w:name w:val="Hyperlink"/>
    <w:basedOn w:val="DefaultParagraphFont"/>
    <w:uiPriority w:val="99"/>
    <w:unhideWhenUsed/>
    <w:rsid w:val="000F2662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940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4060"/>
    <w:rPr>
      <w:rFonts w:ascii="Arial" w:eastAsia="Arial" w:hAnsi="Arial" w:cs="Arial"/>
      <w:color w:val="000341"/>
      <w:sz w:val="36"/>
    </w:rPr>
  </w:style>
  <w:style w:type="paragraph" w:styleId="Footer">
    <w:name w:val="footer"/>
    <w:basedOn w:val="Normal"/>
    <w:link w:val="FooterChar"/>
    <w:uiPriority w:val="99"/>
    <w:unhideWhenUsed/>
    <w:rsid w:val="00E940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4060"/>
    <w:rPr>
      <w:rFonts w:ascii="Arial" w:eastAsia="Arial" w:hAnsi="Arial" w:cs="Arial"/>
      <w:color w:val="000341"/>
      <w:sz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1D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1D99"/>
    <w:rPr>
      <w:rFonts w:ascii="Segoe UI" w:eastAsia="Arial" w:hAnsi="Segoe UI" w:cs="Segoe UI"/>
      <w:color w:val="00034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rfp@agencyonaging4.org" TargetMode="External"/><Relationship Id="rId4" Type="http://schemas.openxmlformats.org/officeDocument/2006/relationships/styles" Target="styles.xml"/><Relationship Id="rId9" Type="http://schemas.openxmlformats.org/officeDocument/2006/relationships/hyperlink" Target="mailto:rfp@agencyonaging4.or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72286B1DADD64D8C6BF02457B3C979" ma:contentTypeVersion="12" ma:contentTypeDescription="Create a new document." ma:contentTypeScope="" ma:versionID="4cfbc18794bc8d8c10e1a941d91a7d29">
  <xsd:schema xmlns:xsd="http://www.w3.org/2001/XMLSchema" xmlns:xs="http://www.w3.org/2001/XMLSchema" xmlns:p="http://schemas.microsoft.com/office/2006/metadata/properties" xmlns:ns2="e0a40b40-aab6-4784-b3ea-4e8807014acb" xmlns:ns3="9e43aa9a-5646-447d-83a6-ba106dd17d87" targetNamespace="http://schemas.microsoft.com/office/2006/metadata/properties" ma:root="true" ma:fieldsID="769981a592ad41b21e7292c2673c392e" ns2:_="" ns3:_="">
    <xsd:import namespace="e0a40b40-aab6-4784-b3ea-4e8807014acb"/>
    <xsd:import namespace="9e43aa9a-5646-447d-83a6-ba106dd17d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a40b40-aab6-4784-b3ea-4e8807014a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43aa9a-5646-447d-83a6-ba106dd17d8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39D043B-A21E-4E83-9978-E6BC4A473C3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1713B55-119F-4B77-BCE0-DFCCB51ECD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a40b40-aab6-4784-b3ea-4e8807014acb"/>
    <ds:schemaRef ds:uri="9e43aa9a-5646-447d-83a6-ba106dd17d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1F4DA8D-105B-49B5-9065-45AC7FFCA2D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370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 Tift</dc:creator>
  <cp:keywords/>
  <cp:lastModifiedBy>Will Tift</cp:lastModifiedBy>
  <cp:revision>11</cp:revision>
  <cp:lastPrinted>2018-11-28T19:06:00Z</cp:lastPrinted>
  <dcterms:created xsi:type="dcterms:W3CDTF">2025-01-03T23:11:00Z</dcterms:created>
  <dcterms:modified xsi:type="dcterms:W3CDTF">2025-01-03T23:18:00Z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0x0101000472286B1DADD64D8C6BF02457B3C979</vt:lpwstr>
  </property>
</Properties>
</file>