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B608" w14:textId="77777777" w:rsidR="002E6811" w:rsidRPr="002E6811" w:rsidRDefault="002E6811" w:rsidP="002E6811">
      <w:pPr>
        <w:spacing w:after="0" w:line="240" w:lineRule="auto"/>
        <w:jc w:val="center"/>
        <w:rPr>
          <w:rFonts w:ascii="Arial" w:eastAsia="Aptos" w:hAnsi="Arial" w:cs="Arial"/>
          <w:b/>
          <w:bCs/>
          <w:sz w:val="32"/>
          <w:szCs w:val="32"/>
        </w:rPr>
      </w:pPr>
      <w:r w:rsidRPr="002E6811">
        <w:rPr>
          <w:rFonts w:ascii="Arial" w:eastAsia="Aptos" w:hAnsi="Arial" w:cs="Arial"/>
          <w:b/>
          <w:bCs/>
          <w:sz w:val="32"/>
          <w:szCs w:val="32"/>
        </w:rPr>
        <w:t>AGENCY ON AGING AREA 4</w:t>
      </w:r>
    </w:p>
    <w:p w14:paraId="60ED2F8A" w14:textId="77777777" w:rsidR="002E6811" w:rsidRPr="002E6811" w:rsidRDefault="002E6811" w:rsidP="002E6811">
      <w:pPr>
        <w:spacing w:after="0" w:line="240" w:lineRule="auto"/>
        <w:jc w:val="center"/>
        <w:rPr>
          <w:rFonts w:ascii="Arial" w:eastAsia="Aptos" w:hAnsi="Arial" w:cs="Arial"/>
          <w:b/>
          <w:bCs/>
          <w:sz w:val="32"/>
          <w:szCs w:val="32"/>
        </w:rPr>
      </w:pPr>
      <w:r w:rsidRPr="002E6811">
        <w:rPr>
          <w:rFonts w:ascii="Arial" w:eastAsia="Aptos" w:hAnsi="Arial" w:cs="Arial"/>
          <w:b/>
          <w:bCs/>
          <w:sz w:val="32"/>
          <w:szCs w:val="32"/>
        </w:rPr>
        <w:t xml:space="preserve">Advisory Council </w:t>
      </w:r>
    </w:p>
    <w:p w14:paraId="0645AAC9" w14:textId="77777777" w:rsidR="002E6811" w:rsidRPr="002E6811" w:rsidRDefault="002E6811" w:rsidP="002E6811">
      <w:pPr>
        <w:spacing w:after="0" w:line="240" w:lineRule="auto"/>
        <w:jc w:val="center"/>
        <w:rPr>
          <w:rFonts w:ascii="Arial" w:eastAsia="Aptos" w:hAnsi="Arial" w:cs="Arial"/>
        </w:rPr>
      </w:pPr>
    </w:p>
    <w:p w14:paraId="39B598D8" w14:textId="77777777" w:rsidR="002E6811" w:rsidRPr="002E6811" w:rsidRDefault="002E6811" w:rsidP="002E6811">
      <w:pPr>
        <w:spacing w:after="0" w:line="240" w:lineRule="auto"/>
        <w:ind w:right="720"/>
        <w:jc w:val="right"/>
        <w:rPr>
          <w:rFonts w:ascii="Arial" w:eastAsia="Aptos" w:hAnsi="Arial" w:cs="Arial"/>
        </w:rPr>
      </w:pPr>
      <w:r w:rsidRPr="002E6811">
        <w:rPr>
          <w:rFonts w:ascii="Arial" w:eastAsia="Aptos" w:hAnsi="Arial" w:cs="Arial"/>
        </w:rPr>
        <w:t>Date: July 17, 2025</w:t>
      </w:r>
    </w:p>
    <w:p w14:paraId="06B55650" w14:textId="77777777" w:rsidR="002E6811" w:rsidRPr="002E6811" w:rsidRDefault="002E6811" w:rsidP="002E6811">
      <w:pPr>
        <w:spacing w:after="0" w:line="240" w:lineRule="auto"/>
        <w:ind w:right="720"/>
        <w:jc w:val="right"/>
        <w:rPr>
          <w:rFonts w:ascii="Arial" w:eastAsia="Aptos" w:hAnsi="Arial" w:cs="Arial"/>
          <w:strike/>
        </w:rPr>
      </w:pPr>
      <w:r w:rsidRPr="002E6811">
        <w:rPr>
          <w:rFonts w:ascii="Arial" w:eastAsia="Aptos" w:hAnsi="Arial" w:cs="Arial"/>
        </w:rPr>
        <w:tab/>
      </w:r>
      <w:r w:rsidRPr="002E6811">
        <w:rPr>
          <w:rFonts w:ascii="Arial" w:eastAsia="Aptos" w:hAnsi="Arial" w:cs="Arial"/>
        </w:rPr>
        <w:tab/>
      </w:r>
      <w:r w:rsidRPr="002E6811">
        <w:rPr>
          <w:rFonts w:ascii="Arial" w:eastAsia="Aptos" w:hAnsi="Arial" w:cs="Arial"/>
        </w:rPr>
        <w:tab/>
      </w:r>
      <w:r w:rsidRPr="002E6811">
        <w:rPr>
          <w:rFonts w:ascii="Arial" w:eastAsia="Aptos" w:hAnsi="Arial" w:cs="Arial"/>
        </w:rPr>
        <w:tab/>
      </w:r>
      <w:r w:rsidRPr="002E6811">
        <w:rPr>
          <w:rFonts w:ascii="Arial" w:eastAsia="Aptos" w:hAnsi="Arial" w:cs="Arial"/>
        </w:rPr>
        <w:tab/>
        <w:t xml:space="preserve">Location: </w:t>
      </w:r>
      <w:r w:rsidRPr="002E6811">
        <w:rPr>
          <w:rFonts w:ascii="Arial" w:eastAsia="Aptos" w:hAnsi="Arial" w:cs="Arial"/>
          <w:b/>
          <w:bCs/>
        </w:rPr>
        <w:t>Placer County</w:t>
      </w:r>
    </w:p>
    <w:p w14:paraId="75BCE53F" w14:textId="77777777" w:rsidR="002E6811" w:rsidRPr="002E6811" w:rsidRDefault="002E6811" w:rsidP="002E6811">
      <w:pPr>
        <w:spacing w:after="0" w:line="240" w:lineRule="auto"/>
        <w:rPr>
          <w:rFonts w:ascii="Arial" w:eastAsia="Aptos" w:hAnsi="Arial" w:cs="Arial"/>
        </w:rPr>
      </w:pPr>
    </w:p>
    <w:p w14:paraId="6AB385D7" w14:textId="77777777" w:rsidR="002E6811" w:rsidRPr="002E6811" w:rsidRDefault="002E6811" w:rsidP="002E6811">
      <w:pPr>
        <w:numPr>
          <w:ilvl w:val="0"/>
          <w:numId w:val="1"/>
        </w:numPr>
        <w:spacing w:after="0" w:line="240" w:lineRule="auto"/>
        <w:ind w:left="720"/>
        <w:rPr>
          <w:rFonts w:ascii="Arial" w:eastAsia="Aptos" w:hAnsi="Arial" w:cs="Arial"/>
          <w:b/>
          <w:bCs/>
        </w:rPr>
      </w:pPr>
      <w:r w:rsidRPr="002E6811">
        <w:rPr>
          <w:rFonts w:ascii="Arial" w:eastAsia="Aptos" w:hAnsi="Arial" w:cs="Arial"/>
          <w:b/>
          <w:bCs/>
        </w:rPr>
        <w:t>CALL TO ORDER, PLEDGE OF ALLEGIANCE, WELCOME &amp; INTRODUCTIONS</w:t>
      </w:r>
      <w:r w:rsidRPr="002E6811">
        <w:rPr>
          <w:rFonts w:ascii="Arial" w:eastAsia="Aptos" w:hAnsi="Arial" w:cs="Arial"/>
          <w:b/>
          <w:bCs/>
          <w:color w:val="FF0000"/>
        </w:rPr>
        <w:t>**</w:t>
      </w:r>
    </w:p>
    <w:p w14:paraId="04226EF0" w14:textId="77777777" w:rsidR="002E6811" w:rsidRPr="002E6811" w:rsidRDefault="002E6811" w:rsidP="002E6811">
      <w:pPr>
        <w:spacing w:after="0" w:line="240" w:lineRule="auto"/>
        <w:ind w:left="720" w:right="630"/>
        <w:rPr>
          <w:rFonts w:ascii="Arial" w:eastAsia="Aptos" w:hAnsi="Arial" w:cs="Arial"/>
        </w:rPr>
      </w:pPr>
      <w:r w:rsidRPr="002E6811">
        <w:rPr>
          <w:rFonts w:ascii="Arial" w:eastAsia="Aptos" w:hAnsi="Arial" w:cs="Arial"/>
        </w:rPr>
        <w:t>Chair Dr. Koss called the meeting to order at 10:05 a.m., welcoming guests and members. The pledge of allegiance was led by Dr. Koss.</w:t>
      </w:r>
    </w:p>
    <w:p w14:paraId="38069AE5" w14:textId="77777777" w:rsidR="002E6811" w:rsidRPr="002E6811" w:rsidRDefault="002E6811" w:rsidP="002E6811">
      <w:pPr>
        <w:spacing w:after="0" w:line="240" w:lineRule="auto"/>
        <w:ind w:right="630"/>
        <w:rPr>
          <w:rFonts w:ascii="Arial" w:eastAsia="Aptos" w:hAnsi="Arial" w:cs="Arial"/>
          <w:sz w:val="20"/>
          <w:szCs w:val="20"/>
        </w:rPr>
      </w:pPr>
    </w:p>
    <w:p w14:paraId="70711563" w14:textId="77777777" w:rsidR="002E6811" w:rsidRPr="002E6811" w:rsidRDefault="002E6811" w:rsidP="002E6811">
      <w:pPr>
        <w:spacing w:after="0" w:line="240" w:lineRule="auto"/>
        <w:rPr>
          <w:rFonts w:ascii="Arial" w:eastAsia="Aptos" w:hAnsi="Arial" w:cs="Arial"/>
          <w:b/>
          <w:bCs/>
        </w:rPr>
      </w:pPr>
      <w:r w:rsidRPr="002E6811">
        <w:rPr>
          <w:rFonts w:ascii="Arial" w:eastAsia="Aptos" w:hAnsi="Arial" w:cs="Arial"/>
        </w:rPr>
        <w:tab/>
      </w:r>
      <w:r w:rsidRPr="002E6811">
        <w:rPr>
          <w:rFonts w:ascii="Arial" w:eastAsia="Aptos" w:hAnsi="Arial" w:cs="Arial"/>
          <w:b/>
          <w:bCs/>
        </w:rPr>
        <w:t>Advisory Council Attendance</w:t>
      </w:r>
    </w:p>
    <w:tbl>
      <w:tblPr>
        <w:tblStyle w:val="TableGrid1"/>
        <w:tblW w:w="9360" w:type="dxa"/>
        <w:tblInd w:w="625" w:type="dxa"/>
        <w:tblLook w:val="04A0" w:firstRow="1" w:lastRow="0" w:firstColumn="1" w:lastColumn="0" w:noHBand="0" w:noVBand="1"/>
      </w:tblPr>
      <w:tblGrid>
        <w:gridCol w:w="1550"/>
        <w:gridCol w:w="4936"/>
        <w:gridCol w:w="2874"/>
      </w:tblGrid>
      <w:tr w:rsidR="002E6811" w:rsidRPr="002E6811" w14:paraId="30456A98" w14:textId="77777777" w:rsidTr="004A359B">
        <w:tc>
          <w:tcPr>
            <w:tcW w:w="1530" w:type="dxa"/>
          </w:tcPr>
          <w:p w14:paraId="3D4E5AC5" w14:textId="77777777" w:rsidR="002E6811" w:rsidRPr="002E6811" w:rsidRDefault="002E6811" w:rsidP="002E6811">
            <w:pPr>
              <w:ind w:left="720" w:hanging="720"/>
              <w:rPr>
                <w:rFonts w:ascii="Arial" w:hAnsi="Arial" w:cs="Arial"/>
                <w:i/>
                <w:iCs/>
              </w:rPr>
            </w:pPr>
            <w:r w:rsidRPr="002E6811">
              <w:rPr>
                <w:rFonts w:ascii="Arial" w:hAnsi="Arial" w:cs="Arial"/>
                <w:i/>
                <w:iCs/>
              </w:rPr>
              <w:t>County</w:t>
            </w:r>
          </w:p>
        </w:tc>
        <w:tc>
          <w:tcPr>
            <w:tcW w:w="4950" w:type="dxa"/>
          </w:tcPr>
          <w:p w14:paraId="01FD0F50" w14:textId="77777777" w:rsidR="002E6811" w:rsidRPr="002E6811" w:rsidRDefault="002E6811" w:rsidP="002E6811">
            <w:pPr>
              <w:ind w:left="720" w:hanging="720"/>
              <w:rPr>
                <w:rFonts w:ascii="Arial" w:hAnsi="Arial" w:cs="Arial"/>
                <w:i/>
                <w:iCs/>
              </w:rPr>
            </w:pPr>
            <w:r w:rsidRPr="002E6811">
              <w:rPr>
                <w:rFonts w:ascii="Arial" w:hAnsi="Arial" w:cs="Arial"/>
                <w:i/>
                <w:iCs/>
              </w:rPr>
              <w:t>Members Present - 12</w:t>
            </w:r>
          </w:p>
        </w:tc>
        <w:tc>
          <w:tcPr>
            <w:tcW w:w="2880" w:type="dxa"/>
          </w:tcPr>
          <w:p w14:paraId="64411813" w14:textId="77777777" w:rsidR="002E6811" w:rsidRPr="002E6811" w:rsidRDefault="002E6811" w:rsidP="002E6811">
            <w:pPr>
              <w:ind w:left="720" w:hanging="720"/>
              <w:rPr>
                <w:rFonts w:ascii="Arial" w:hAnsi="Arial" w:cs="Arial"/>
                <w:i/>
                <w:iCs/>
              </w:rPr>
            </w:pPr>
            <w:r w:rsidRPr="002E6811">
              <w:rPr>
                <w:rFonts w:ascii="Arial" w:hAnsi="Arial" w:cs="Arial"/>
                <w:i/>
                <w:iCs/>
              </w:rPr>
              <w:t>Excused = 9; Absent = 2</w:t>
            </w:r>
          </w:p>
        </w:tc>
      </w:tr>
      <w:tr w:rsidR="002E6811" w:rsidRPr="002E6811" w14:paraId="64FB2524" w14:textId="77777777" w:rsidTr="004A359B">
        <w:tc>
          <w:tcPr>
            <w:tcW w:w="1530" w:type="dxa"/>
            <w:vAlign w:val="center"/>
          </w:tcPr>
          <w:p w14:paraId="721723F4" w14:textId="77777777" w:rsidR="002E6811" w:rsidRPr="002E6811" w:rsidRDefault="002E6811" w:rsidP="002E6811">
            <w:pPr>
              <w:ind w:left="720" w:hanging="720"/>
              <w:rPr>
                <w:rFonts w:ascii="Arial" w:hAnsi="Arial" w:cs="Arial"/>
              </w:rPr>
            </w:pPr>
            <w:r w:rsidRPr="002E6811">
              <w:rPr>
                <w:rFonts w:ascii="Arial" w:hAnsi="Arial" w:cs="Arial"/>
              </w:rPr>
              <w:t>Nevada</w:t>
            </w:r>
          </w:p>
        </w:tc>
        <w:tc>
          <w:tcPr>
            <w:tcW w:w="4950" w:type="dxa"/>
          </w:tcPr>
          <w:p w14:paraId="7CCB4691" w14:textId="77777777" w:rsidR="002E6811" w:rsidRPr="002E6811" w:rsidRDefault="002E6811" w:rsidP="002E6811">
            <w:pPr>
              <w:numPr>
                <w:ilvl w:val="0"/>
                <w:numId w:val="28"/>
              </w:numPr>
              <w:rPr>
                <w:rFonts w:ascii="Arial" w:hAnsi="Arial" w:cs="Arial"/>
              </w:rPr>
            </w:pPr>
            <w:r w:rsidRPr="002E6811">
              <w:rPr>
                <w:rFonts w:ascii="Arial" w:hAnsi="Arial" w:cs="Arial"/>
              </w:rPr>
              <w:t>Mikal-Heine</w:t>
            </w:r>
          </w:p>
        </w:tc>
        <w:tc>
          <w:tcPr>
            <w:tcW w:w="2880" w:type="dxa"/>
            <w:vAlign w:val="center"/>
          </w:tcPr>
          <w:p w14:paraId="1D5F1D7E" w14:textId="77777777" w:rsidR="002E6811" w:rsidRPr="002E6811" w:rsidRDefault="002E6811" w:rsidP="002E6811">
            <w:pPr>
              <w:rPr>
                <w:rFonts w:ascii="Arial" w:hAnsi="Arial" w:cs="Arial"/>
              </w:rPr>
            </w:pPr>
            <w:r w:rsidRPr="002E6811">
              <w:rPr>
                <w:rFonts w:ascii="Arial" w:hAnsi="Arial" w:cs="Arial"/>
              </w:rPr>
              <w:t xml:space="preserve">Kelly Carpenter (E); Joe Naake (E)  </w:t>
            </w:r>
          </w:p>
        </w:tc>
      </w:tr>
      <w:tr w:rsidR="002E6811" w:rsidRPr="002E6811" w14:paraId="645126E5" w14:textId="77777777" w:rsidTr="004A359B">
        <w:tc>
          <w:tcPr>
            <w:tcW w:w="1530" w:type="dxa"/>
            <w:vAlign w:val="center"/>
          </w:tcPr>
          <w:p w14:paraId="11CCC307" w14:textId="77777777" w:rsidR="002E6811" w:rsidRPr="002E6811" w:rsidRDefault="002E6811" w:rsidP="002E6811">
            <w:pPr>
              <w:ind w:left="720" w:hanging="720"/>
              <w:rPr>
                <w:rFonts w:ascii="Arial" w:hAnsi="Arial" w:cs="Arial"/>
              </w:rPr>
            </w:pPr>
            <w:r w:rsidRPr="002E6811">
              <w:rPr>
                <w:rFonts w:ascii="Arial" w:hAnsi="Arial" w:cs="Arial"/>
              </w:rPr>
              <w:t>Placer</w:t>
            </w:r>
          </w:p>
        </w:tc>
        <w:tc>
          <w:tcPr>
            <w:tcW w:w="4950" w:type="dxa"/>
          </w:tcPr>
          <w:p w14:paraId="77629B10" w14:textId="77777777" w:rsidR="002E6811" w:rsidRPr="002E6811" w:rsidRDefault="002E6811" w:rsidP="002E6811">
            <w:pPr>
              <w:rPr>
                <w:rFonts w:ascii="Arial" w:hAnsi="Arial" w:cs="Arial"/>
              </w:rPr>
            </w:pPr>
            <w:r w:rsidRPr="002E6811">
              <w:rPr>
                <w:rFonts w:ascii="Arial" w:hAnsi="Arial" w:cs="Arial"/>
              </w:rPr>
              <w:t>K. Flanagan</w:t>
            </w:r>
          </w:p>
        </w:tc>
        <w:tc>
          <w:tcPr>
            <w:tcW w:w="2880" w:type="dxa"/>
            <w:vAlign w:val="center"/>
          </w:tcPr>
          <w:p w14:paraId="1CE3A582" w14:textId="77777777" w:rsidR="002E6811" w:rsidRPr="002E6811" w:rsidRDefault="002E6811" w:rsidP="002E6811">
            <w:pPr>
              <w:ind w:left="-21"/>
              <w:rPr>
                <w:rFonts w:ascii="Arial" w:hAnsi="Arial" w:cs="Arial"/>
                <w:lang w:val="es-ES"/>
              </w:rPr>
            </w:pPr>
            <w:r w:rsidRPr="002E6811">
              <w:rPr>
                <w:rFonts w:ascii="Arial" w:hAnsi="Arial" w:cs="Arial"/>
                <w:lang w:val="es-ES"/>
              </w:rPr>
              <w:t xml:space="preserve">David </w:t>
            </w:r>
            <w:proofErr w:type="spellStart"/>
            <w:r w:rsidRPr="002E6811">
              <w:rPr>
                <w:rFonts w:ascii="Arial" w:hAnsi="Arial" w:cs="Arial"/>
                <w:lang w:val="es-ES"/>
              </w:rPr>
              <w:t>Wiltsee</w:t>
            </w:r>
            <w:proofErr w:type="spellEnd"/>
            <w:r w:rsidRPr="002E6811">
              <w:rPr>
                <w:rFonts w:ascii="Arial" w:hAnsi="Arial" w:cs="Arial"/>
                <w:lang w:val="es-ES"/>
              </w:rPr>
              <w:t xml:space="preserve"> (E)</w:t>
            </w:r>
          </w:p>
        </w:tc>
      </w:tr>
      <w:tr w:rsidR="002E6811" w:rsidRPr="002E6811" w14:paraId="57216013" w14:textId="77777777" w:rsidTr="004A359B">
        <w:tc>
          <w:tcPr>
            <w:tcW w:w="1530" w:type="dxa"/>
            <w:vAlign w:val="center"/>
          </w:tcPr>
          <w:p w14:paraId="184E01A6" w14:textId="77777777" w:rsidR="002E6811" w:rsidRPr="002E6811" w:rsidRDefault="002E6811" w:rsidP="002E6811">
            <w:pPr>
              <w:ind w:left="720" w:hanging="720"/>
              <w:rPr>
                <w:rFonts w:ascii="Arial" w:hAnsi="Arial" w:cs="Arial"/>
              </w:rPr>
            </w:pPr>
            <w:r w:rsidRPr="002E6811">
              <w:rPr>
                <w:rFonts w:ascii="Arial" w:hAnsi="Arial" w:cs="Arial"/>
              </w:rPr>
              <w:t>Sacramento</w:t>
            </w:r>
          </w:p>
        </w:tc>
        <w:tc>
          <w:tcPr>
            <w:tcW w:w="4950" w:type="dxa"/>
            <w:vAlign w:val="center"/>
          </w:tcPr>
          <w:p w14:paraId="03A20AB6" w14:textId="77777777" w:rsidR="002E6811" w:rsidRPr="002E6811" w:rsidRDefault="002E6811" w:rsidP="002E6811">
            <w:pPr>
              <w:rPr>
                <w:rFonts w:ascii="Arial" w:hAnsi="Arial" w:cs="Arial"/>
              </w:rPr>
            </w:pPr>
            <w:r w:rsidRPr="002E6811">
              <w:rPr>
                <w:rFonts w:ascii="Arial" w:hAnsi="Arial" w:cs="Arial"/>
              </w:rPr>
              <w:t xml:space="preserve">S. McBride; Dr. C. Koss; M. Jacobs; A. </w:t>
            </w:r>
            <w:proofErr w:type="spellStart"/>
            <w:r w:rsidRPr="002E6811">
              <w:rPr>
                <w:rFonts w:ascii="Arial" w:hAnsi="Arial" w:cs="Arial"/>
              </w:rPr>
              <w:t>Zonderman</w:t>
            </w:r>
            <w:proofErr w:type="spellEnd"/>
            <w:r w:rsidRPr="002E6811">
              <w:rPr>
                <w:rFonts w:ascii="Arial" w:hAnsi="Arial" w:cs="Arial"/>
              </w:rPr>
              <w:t>;</w:t>
            </w:r>
          </w:p>
        </w:tc>
        <w:tc>
          <w:tcPr>
            <w:tcW w:w="2880" w:type="dxa"/>
            <w:vAlign w:val="center"/>
          </w:tcPr>
          <w:p w14:paraId="7A818D94" w14:textId="77777777" w:rsidR="002E6811" w:rsidRPr="002E6811" w:rsidRDefault="002E6811" w:rsidP="002E6811">
            <w:pPr>
              <w:rPr>
                <w:rFonts w:ascii="Arial" w:hAnsi="Arial" w:cs="Arial"/>
                <w:highlight w:val="cyan"/>
              </w:rPr>
            </w:pPr>
            <w:r w:rsidRPr="002E6811">
              <w:rPr>
                <w:rFonts w:ascii="Arial" w:hAnsi="Arial" w:cs="Arial"/>
              </w:rPr>
              <w:t xml:space="preserve">Dr. T. Abah (E) </w:t>
            </w:r>
          </w:p>
        </w:tc>
      </w:tr>
      <w:tr w:rsidR="002E6811" w:rsidRPr="002E6811" w14:paraId="6F86117E" w14:textId="77777777" w:rsidTr="004A359B">
        <w:tc>
          <w:tcPr>
            <w:tcW w:w="1530" w:type="dxa"/>
            <w:vAlign w:val="center"/>
          </w:tcPr>
          <w:p w14:paraId="366F95BD" w14:textId="77777777" w:rsidR="002E6811" w:rsidRPr="002E6811" w:rsidRDefault="002E6811" w:rsidP="002E6811">
            <w:pPr>
              <w:ind w:left="720" w:hanging="720"/>
              <w:rPr>
                <w:rFonts w:ascii="Arial" w:hAnsi="Arial" w:cs="Arial"/>
              </w:rPr>
            </w:pPr>
            <w:r w:rsidRPr="002E6811">
              <w:rPr>
                <w:rFonts w:ascii="Arial" w:hAnsi="Arial" w:cs="Arial"/>
              </w:rPr>
              <w:t>Sierra</w:t>
            </w:r>
          </w:p>
        </w:tc>
        <w:tc>
          <w:tcPr>
            <w:tcW w:w="4950" w:type="dxa"/>
          </w:tcPr>
          <w:p w14:paraId="71D04F85" w14:textId="77777777" w:rsidR="002E6811" w:rsidRPr="002E6811" w:rsidRDefault="002E6811" w:rsidP="002E6811">
            <w:pPr>
              <w:ind w:left="720" w:hanging="720"/>
              <w:rPr>
                <w:rFonts w:ascii="Arial" w:hAnsi="Arial" w:cs="Arial"/>
                <w:lang w:val="fr-FR"/>
              </w:rPr>
            </w:pPr>
          </w:p>
        </w:tc>
        <w:tc>
          <w:tcPr>
            <w:tcW w:w="2880" w:type="dxa"/>
            <w:vAlign w:val="center"/>
          </w:tcPr>
          <w:p w14:paraId="5F8795AE" w14:textId="77777777" w:rsidR="002E6811" w:rsidRPr="002E6811" w:rsidRDefault="002E6811" w:rsidP="002E6811">
            <w:pPr>
              <w:rPr>
                <w:rFonts w:ascii="Arial" w:hAnsi="Arial" w:cs="Arial"/>
                <w:lang w:val="fr-FR"/>
              </w:rPr>
            </w:pPr>
            <w:r w:rsidRPr="002E6811">
              <w:rPr>
                <w:rFonts w:ascii="Arial" w:hAnsi="Arial" w:cs="Arial"/>
                <w:lang w:val="fr-FR"/>
              </w:rPr>
              <w:t>W. Church-</w:t>
            </w:r>
            <w:proofErr w:type="spellStart"/>
            <w:r w:rsidRPr="002E6811">
              <w:rPr>
                <w:rFonts w:ascii="Arial" w:hAnsi="Arial" w:cs="Arial"/>
                <w:lang w:val="fr-FR"/>
              </w:rPr>
              <w:t>Bergstrom</w:t>
            </w:r>
            <w:proofErr w:type="spellEnd"/>
            <w:r w:rsidRPr="002E6811">
              <w:rPr>
                <w:rFonts w:ascii="Arial" w:hAnsi="Arial" w:cs="Arial"/>
                <w:lang w:val="fr-FR"/>
              </w:rPr>
              <w:t>(E)</w:t>
            </w:r>
          </w:p>
        </w:tc>
      </w:tr>
      <w:tr w:rsidR="002E6811" w:rsidRPr="002E6811" w14:paraId="4D73B56F" w14:textId="77777777" w:rsidTr="004A359B">
        <w:tc>
          <w:tcPr>
            <w:tcW w:w="1530" w:type="dxa"/>
            <w:vAlign w:val="center"/>
          </w:tcPr>
          <w:p w14:paraId="055A1473" w14:textId="77777777" w:rsidR="002E6811" w:rsidRPr="002E6811" w:rsidRDefault="002E6811" w:rsidP="002E6811">
            <w:pPr>
              <w:ind w:left="720" w:hanging="720"/>
              <w:rPr>
                <w:rFonts w:ascii="Arial" w:hAnsi="Arial" w:cs="Arial"/>
              </w:rPr>
            </w:pPr>
            <w:r w:rsidRPr="002E6811">
              <w:rPr>
                <w:rFonts w:ascii="Arial" w:hAnsi="Arial" w:cs="Arial"/>
              </w:rPr>
              <w:t>Sutter</w:t>
            </w:r>
          </w:p>
        </w:tc>
        <w:tc>
          <w:tcPr>
            <w:tcW w:w="4950" w:type="dxa"/>
          </w:tcPr>
          <w:p w14:paraId="6BCF350D" w14:textId="77777777" w:rsidR="002E6811" w:rsidRPr="002E6811" w:rsidRDefault="002E6811" w:rsidP="002E6811">
            <w:pPr>
              <w:ind w:left="720" w:hanging="720"/>
              <w:rPr>
                <w:rFonts w:ascii="Arial" w:hAnsi="Arial" w:cs="Arial"/>
              </w:rPr>
            </w:pPr>
            <w:r w:rsidRPr="002E6811">
              <w:rPr>
                <w:rFonts w:ascii="Arial" w:hAnsi="Arial" w:cs="Arial"/>
              </w:rPr>
              <w:t>P. Epley; T. Thomas</w:t>
            </w:r>
          </w:p>
        </w:tc>
        <w:tc>
          <w:tcPr>
            <w:tcW w:w="2880" w:type="dxa"/>
            <w:vAlign w:val="center"/>
          </w:tcPr>
          <w:p w14:paraId="0733132F" w14:textId="77777777" w:rsidR="002E6811" w:rsidRPr="002E6811" w:rsidRDefault="002E6811" w:rsidP="002E6811">
            <w:pPr>
              <w:rPr>
                <w:rFonts w:ascii="Arial" w:hAnsi="Arial" w:cs="Arial"/>
              </w:rPr>
            </w:pPr>
          </w:p>
        </w:tc>
      </w:tr>
      <w:tr w:rsidR="002E6811" w:rsidRPr="002E6811" w14:paraId="10AF6BE9" w14:textId="77777777" w:rsidTr="004A359B">
        <w:tc>
          <w:tcPr>
            <w:tcW w:w="1530" w:type="dxa"/>
            <w:vAlign w:val="center"/>
          </w:tcPr>
          <w:p w14:paraId="6B04487A" w14:textId="77777777" w:rsidR="002E6811" w:rsidRPr="002E6811" w:rsidRDefault="002E6811" w:rsidP="002E6811">
            <w:pPr>
              <w:ind w:left="720" w:hanging="720"/>
              <w:rPr>
                <w:rFonts w:ascii="Arial" w:hAnsi="Arial" w:cs="Arial"/>
              </w:rPr>
            </w:pPr>
            <w:r w:rsidRPr="002E6811">
              <w:rPr>
                <w:rFonts w:ascii="Arial" w:hAnsi="Arial" w:cs="Arial"/>
              </w:rPr>
              <w:t>Yolo</w:t>
            </w:r>
          </w:p>
        </w:tc>
        <w:tc>
          <w:tcPr>
            <w:tcW w:w="4950" w:type="dxa"/>
          </w:tcPr>
          <w:p w14:paraId="1E5D5267" w14:textId="77777777" w:rsidR="002E6811" w:rsidRPr="002E6811" w:rsidRDefault="002E6811" w:rsidP="002E6811">
            <w:pPr>
              <w:rPr>
                <w:rFonts w:ascii="Arial" w:hAnsi="Arial" w:cs="Arial"/>
              </w:rPr>
            </w:pPr>
            <w:r w:rsidRPr="002E6811">
              <w:rPr>
                <w:rFonts w:ascii="Arial" w:hAnsi="Arial" w:cs="Arial"/>
              </w:rPr>
              <w:t>J. Bohan</w:t>
            </w:r>
            <w:r w:rsidRPr="002E6811">
              <w:rPr>
                <w:rFonts w:ascii="Arial" w:hAnsi="Arial" w:cs="Arial"/>
                <w:b/>
                <w:bCs/>
                <w:i/>
                <w:iCs/>
                <w:color w:val="FF0000"/>
                <w:sz w:val="20"/>
                <w:szCs w:val="20"/>
              </w:rPr>
              <w:t>*</w:t>
            </w:r>
            <w:r w:rsidRPr="002E6811">
              <w:rPr>
                <w:rFonts w:ascii="Arial" w:hAnsi="Arial" w:cs="Arial"/>
                <w:b/>
                <w:bCs/>
                <w:i/>
                <w:iCs/>
                <w:sz w:val="20"/>
                <w:szCs w:val="20"/>
              </w:rPr>
              <w:t xml:space="preserve">;  </w:t>
            </w:r>
            <w:r w:rsidRPr="002E6811">
              <w:rPr>
                <w:rFonts w:ascii="Arial" w:hAnsi="Arial" w:cs="Arial"/>
              </w:rPr>
              <w:t xml:space="preserve"> </w:t>
            </w:r>
          </w:p>
        </w:tc>
        <w:tc>
          <w:tcPr>
            <w:tcW w:w="2880" w:type="dxa"/>
            <w:vAlign w:val="center"/>
          </w:tcPr>
          <w:p w14:paraId="7D2F0A69" w14:textId="77777777" w:rsidR="002E6811" w:rsidRPr="002E6811" w:rsidRDefault="002E6811" w:rsidP="002E6811">
            <w:pPr>
              <w:ind w:hanging="20"/>
              <w:rPr>
                <w:rFonts w:ascii="Arial" w:hAnsi="Arial" w:cs="Arial"/>
              </w:rPr>
            </w:pPr>
            <w:r w:rsidRPr="002E6811">
              <w:rPr>
                <w:rFonts w:ascii="Arial" w:hAnsi="Arial" w:cs="Arial"/>
              </w:rPr>
              <w:t>C. Dorsey (E); Seth Brunner (E)</w:t>
            </w:r>
          </w:p>
        </w:tc>
      </w:tr>
      <w:tr w:rsidR="002E6811" w:rsidRPr="002E6811" w14:paraId="4DCE6A26" w14:textId="77777777" w:rsidTr="004A359B">
        <w:trPr>
          <w:trHeight w:val="125"/>
        </w:trPr>
        <w:tc>
          <w:tcPr>
            <w:tcW w:w="1530" w:type="dxa"/>
            <w:vAlign w:val="center"/>
          </w:tcPr>
          <w:p w14:paraId="34CB9699" w14:textId="77777777" w:rsidR="002E6811" w:rsidRPr="002E6811" w:rsidRDefault="002E6811" w:rsidP="002E6811">
            <w:pPr>
              <w:ind w:left="720" w:hanging="720"/>
              <w:rPr>
                <w:rFonts w:ascii="Arial" w:hAnsi="Arial" w:cs="Arial"/>
              </w:rPr>
            </w:pPr>
            <w:r w:rsidRPr="002E6811">
              <w:rPr>
                <w:rFonts w:ascii="Arial" w:hAnsi="Arial" w:cs="Arial"/>
              </w:rPr>
              <w:t>Yuba</w:t>
            </w:r>
          </w:p>
        </w:tc>
        <w:tc>
          <w:tcPr>
            <w:tcW w:w="4950" w:type="dxa"/>
          </w:tcPr>
          <w:p w14:paraId="015D33F8" w14:textId="77777777" w:rsidR="002E6811" w:rsidRPr="002E6811" w:rsidRDefault="002E6811" w:rsidP="002E6811">
            <w:pPr>
              <w:ind w:left="720" w:hanging="720"/>
              <w:rPr>
                <w:rFonts w:ascii="Arial" w:hAnsi="Arial" w:cs="Arial"/>
                <w:lang w:val="es-ES"/>
              </w:rPr>
            </w:pPr>
          </w:p>
        </w:tc>
        <w:tc>
          <w:tcPr>
            <w:tcW w:w="2880" w:type="dxa"/>
            <w:vAlign w:val="center"/>
          </w:tcPr>
          <w:p w14:paraId="6F9F5009" w14:textId="77777777" w:rsidR="002E6811" w:rsidRPr="002E6811" w:rsidRDefault="002E6811" w:rsidP="002E6811">
            <w:pPr>
              <w:ind w:hanging="20"/>
              <w:rPr>
                <w:rFonts w:ascii="Arial" w:hAnsi="Arial" w:cs="Arial"/>
                <w:lang w:val="es-ES"/>
              </w:rPr>
            </w:pPr>
            <w:r w:rsidRPr="002E6811">
              <w:rPr>
                <w:rFonts w:ascii="Arial" w:hAnsi="Arial" w:cs="Arial"/>
                <w:lang w:val="es-ES"/>
              </w:rPr>
              <w:t xml:space="preserve">R. </w:t>
            </w:r>
            <w:proofErr w:type="spellStart"/>
            <w:r w:rsidRPr="002E6811">
              <w:rPr>
                <w:rFonts w:ascii="Arial" w:hAnsi="Arial" w:cs="Arial"/>
                <w:lang w:val="es-ES"/>
              </w:rPr>
              <w:t>Drown</w:t>
            </w:r>
            <w:proofErr w:type="spellEnd"/>
            <w:r w:rsidRPr="002E6811">
              <w:rPr>
                <w:rFonts w:ascii="Arial" w:hAnsi="Arial" w:cs="Arial"/>
                <w:lang w:val="es-ES"/>
              </w:rPr>
              <w:t xml:space="preserve">;(A) L. </w:t>
            </w:r>
            <w:proofErr w:type="spellStart"/>
            <w:r w:rsidRPr="002E6811">
              <w:rPr>
                <w:rFonts w:ascii="Arial" w:hAnsi="Arial" w:cs="Arial"/>
                <w:lang w:val="es-ES"/>
              </w:rPr>
              <w:t>Drown</w:t>
            </w:r>
            <w:proofErr w:type="spellEnd"/>
            <w:r w:rsidRPr="002E6811">
              <w:rPr>
                <w:rFonts w:ascii="Arial" w:hAnsi="Arial" w:cs="Arial"/>
                <w:lang w:val="es-ES"/>
              </w:rPr>
              <w:t xml:space="preserve"> (A) </w:t>
            </w:r>
          </w:p>
        </w:tc>
      </w:tr>
      <w:tr w:rsidR="002E6811" w:rsidRPr="002E6811" w14:paraId="2D780209" w14:textId="77777777" w:rsidTr="004A359B">
        <w:trPr>
          <w:trHeight w:val="125"/>
        </w:trPr>
        <w:tc>
          <w:tcPr>
            <w:tcW w:w="1530" w:type="dxa"/>
            <w:vAlign w:val="center"/>
          </w:tcPr>
          <w:p w14:paraId="02CB0302" w14:textId="77777777" w:rsidR="002E6811" w:rsidRPr="002E6811" w:rsidRDefault="002E6811" w:rsidP="002E6811">
            <w:pPr>
              <w:ind w:left="720" w:hanging="720"/>
              <w:rPr>
                <w:rFonts w:ascii="Arial" w:hAnsi="Arial" w:cs="Arial"/>
              </w:rPr>
            </w:pPr>
            <w:r w:rsidRPr="002E6811">
              <w:rPr>
                <w:rFonts w:ascii="Arial" w:hAnsi="Arial" w:cs="Arial"/>
              </w:rPr>
              <w:t>At Large</w:t>
            </w:r>
          </w:p>
        </w:tc>
        <w:tc>
          <w:tcPr>
            <w:tcW w:w="4950" w:type="dxa"/>
          </w:tcPr>
          <w:p w14:paraId="413F16FA" w14:textId="77777777" w:rsidR="002E6811" w:rsidRPr="002E6811" w:rsidRDefault="002E6811" w:rsidP="002E6811">
            <w:pPr>
              <w:ind w:left="720" w:hanging="720"/>
              <w:rPr>
                <w:rFonts w:ascii="Arial" w:hAnsi="Arial" w:cs="Arial"/>
                <w:lang w:val="es-ES"/>
              </w:rPr>
            </w:pPr>
            <w:r w:rsidRPr="002E6811">
              <w:rPr>
                <w:rFonts w:ascii="Arial" w:hAnsi="Arial" w:cs="Arial"/>
                <w:lang w:val="es-ES"/>
              </w:rPr>
              <w:t>P. Nelson; H. Linder; M. Moreno;</w:t>
            </w:r>
          </w:p>
        </w:tc>
        <w:tc>
          <w:tcPr>
            <w:tcW w:w="2880" w:type="dxa"/>
            <w:vAlign w:val="center"/>
          </w:tcPr>
          <w:p w14:paraId="2C6157F4" w14:textId="77777777" w:rsidR="002E6811" w:rsidRPr="002E6811" w:rsidRDefault="002E6811" w:rsidP="002E6811">
            <w:pPr>
              <w:ind w:hanging="20"/>
              <w:rPr>
                <w:rFonts w:ascii="Arial" w:hAnsi="Arial" w:cs="Arial"/>
                <w:lang w:val="es-ES"/>
              </w:rPr>
            </w:pPr>
            <w:r w:rsidRPr="002E6811">
              <w:rPr>
                <w:rFonts w:ascii="Arial" w:hAnsi="Arial" w:cs="Arial"/>
                <w:lang w:val="es-ES"/>
              </w:rPr>
              <w:t xml:space="preserve">R. </w:t>
            </w:r>
            <w:proofErr w:type="spellStart"/>
            <w:r w:rsidRPr="002E6811">
              <w:rPr>
                <w:rFonts w:ascii="Arial" w:hAnsi="Arial" w:cs="Arial"/>
                <w:lang w:val="es-ES"/>
              </w:rPr>
              <w:t>Saenz</w:t>
            </w:r>
            <w:proofErr w:type="spellEnd"/>
            <w:r w:rsidRPr="002E6811">
              <w:rPr>
                <w:rFonts w:ascii="Arial" w:hAnsi="Arial" w:cs="Arial"/>
                <w:lang w:val="es-ES"/>
              </w:rPr>
              <w:t xml:space="preserve"> (E)</w:t>
            </w:r>
          </w:p>
        </w:tc>
      </w:tr>
    </w:tbl>
    <w:p w14:paraId="6FF2D74D" w14:textId="77777777" w:rsidR="002E6811" w:rsidRPr="002E6811" w:rsidRDefault="002E6811" w:rsidP="002E6811">
      <w:pPr>
        <w:spacing w:after="0" w:line="240" w:lineRule="auto"/>
        <w:ind w:left="720" w:hanging="90"/>
        <w:rPr>
          <w:rFonts w:ascii="Arial" w:eastAsia="Aptos" w:hAnsi="Arial" w:cs="Arial"/>
          <w:i/>
          <w:iCs/>
          <w:sz w:val="20"/>
          <w:szCs w:val="20"/>
        </w:rPr>
      </w:pPr>
      <w:r w:rsidRPr="002E6811">
        <w:rPr>
          <w:rFonts w:ascii="Arial" w:eastAsia="Aptos" w:hAnsi="Arial" w:cs="Arial"/>
          <w:b/>
          <w:bCs/>
          <w:i/>
          <w:iCs/>
          <w:color w:val="FF0000"/>
          <w:sz w:val="20"/>
          <w:szCs w:val="20"/>
        </w:rPr>
        <w:t>*</w:t>
      </w:r>
      <w:bookmarkStart w:id="0" w:name="_Hlk176487561"/>
      <w:r w:rsidRPr="002E6811">
        <w:rPr>
          <w:rFonts w:ascii="Arial" w:eastAsia="Aptos" w:hAnsi="Arial" w:cs="Arial"/>
          <w:i/>
          <w:iCs/>
          <w:sz w:val="20"/>
          <w:szCs w:val="20"/>
        </w:rPr>
        <w:t>Teleconferencing according to Brown Act Emergency Provision.</w:t>
      </w:r>
      <w:bookmarkEnd w:id="0"/>
    </w:p>
    <w:p w14:paraId="523AA27A" w14:textId="77777777" w:rsidR="002E6811" w:rsidRPr="002E6811" w:rsidRDefault="002E6811" w:rsidP="002E6811">
      <w:pPr>
        <w:spacing w:after="0" w:line="240" w:lineRule="auto"/>
        <w:ind w:left="720" w:hanging="720"/>
        <w:rPr>
          <w:rFonts w:ascii="Arial" w:eastAsia="Aptos" w:hAnsi="Arial" w:cs="Arial"/>
          <w:sz w:val="20"/>
          <w:szCs w:val="20"/>
        </w:rPr>
      </w:pPr>
    </w:p>
    <w:tbl>
      <w:tblPr>
        <w:tblStyle w:val="TableGrid1"/>
        <w:tblW w:w="0" w:type="auto"/>
        <w:tblInd w:w="625" w:type="dxa"/>
        <w:tblLook w:val="04A0" w:firstRow="1" w:lastRow="0" w:firstColumn="1" w:lastColumn="0" w:noHBand="0" w:noVBand="1"/>
      </w:tblPr>
      <w:tblGrid>
        <w:gridCol w:w="9360"/>
      </w:tblGrid>
      <w:tr w:rsidR="002E6811" w:rsidRPr="002E6811" w14:paraId="4D817203" w14:textId="77777777" w:rsidTr="004A359B">
        <w:tc>
          <w:tcPr>
            <w:tcW w:w="9360" w:type="dxa"/>
          </w:tcPr>
          <w:p w14:paraId="2E7805C0" w14:textId="77777777" w:rsidR="002E6811" w:rsidRPr="002E6811" w:rsidRDefault="002E6811" w:rsidP="002E6811">
            <w:pPr>
              <w:jc w:val="both"/>
              <w:rPr>
                <w:rFonts w:ascii="Arial" w:hAnsi="Arial" w:cs="Arial"/>
                <w:b/>
                <w:bCs/>
              </w:rPr>
            </w:pPr>
            <w:r w:rsidRPr="002E6811">
              <w:rPr>
                <w:rFonts w:ascii="Arial" w:hAnsi="Arial" w:cs="Arial"/>
                <w:b/>
                <w:bCs/>
              </w:rPr>
              <w:t>On-site AAA4 Staff</w:t>
            </w:r>
          </w:p>
        </w:tc>
      </w:tr>
      <w:tr w:rsidR="002E6811" w:rsidRPr="002E6811" w14:paraId="63784A5A" w14:textId="77777777" w:rsidTr="004A359B">
        <w:tc>
          <w:tcPr>
            <w:tcW w:w="9360" w:type="dxa"/>
          </w:tcPr>
          <w:p w14:paraId="79FFC011" w14:textId="77777777" w:rsidR="002E6811" w:rsidRPr="002E6811" w:rsidRDefault="002E6811" w:rsidP="002E6811">
            <w:pPr>
              <w:jc w:val="both"/>
              <w:rPr>
                <w:rFonts w:ascii="Arial" w:hAnsi="Arial" w:cs="Arial"/>
              </w:rPr>
            </w:pPr>
            <w:r w:rsidRPr="002E6811">
              <w:rPr>
                <w:rFonts w:ascii="Arial" w:hAnsi="Arial" w:cs="Arial"/>
              </w:rPr>
              <w:t xml:space="preserve">Pam Miller, Julie Bates, PhD, Sara Martinez, Jodi Mesa, Kiel Adams </w:t>
            </w:r>
          </w:p>
        </w:tc>
      </w:tr>
    </w:tbl>
    <w:p w14:paraId="18C95A68" w14:textId="77777777" w:rsidR="002E6811" w:rsidRPr="002E6811" w:rsidRDefault="002E6811" w:rsidP="002E6811">
      <w:pPr>
        <w:spacing w:after="0" w:line="240" w:lineRule="auto"/>
        <w:jc w:val="both"/>
        <w:rPr>
          <w:rFonts w:ascii="Arial" w:eastAsia="Aptos" w:hAnsi="Arial" w:cs="Arial"/>
          <w:sz w:val="20"/>
          <w:szCs w:val="20"/>
        </w:rPr>
      </w:pPr>
    </w:p>
    <w:tbl>
      <w:tblPr>
        <w:tblStyle w:val="TableGrid1"/>
        <w:tblW w:w="0" w:type="auto"/>
        <w:tblInd w:w="625" w:type="dxa"/>
        <w:tblLook w:val="04A0" w:firstRow="1" w:lastRow="0" w:firstColumn="1" w:lastColumn="0" w:noHBand="0" w:noVBand="1"/>
      </w:tblPr>
      <w:tblGrid>
        <w:gridCol w:w="9360"/>
      </w:tblGrid>
      <w:tr w:rsidR="002E6811" w:rsidRPr="002E6811" w14:paraId="6A190C05" w14:textId="77777777" w:rsidTr="004A359B">
        <w:tc>
          <w:tcPr>
            <w:tcW w:w="9360" w:type="dxa"/>
          </w:tcPr>
          <w:p w14:paraId="7F9DF6FC" w14:textId="77777777" w:rsidR="002E6811" w:rsidRPr="002E6811" w:rsidRDefault="002E6811" w:rsidP="002E6811">
            <w:pPr>
              <w:jc w:val="both"/>
              <w:rPr>
                <w:rFonts w:ascii="Arial" w:hAnsi="Arial" w:cs="Arial"/>
                <w:b/>
                <w:bCs/>
              </w:rPr>
            </w:pPr>
            <w:r w:rsidRPr="002E6811">
              <w:rPr>
                <w:rFonts w:ascii="Arial" w:hAnsi="Arial" w:cs="Arial"/>
                <w:b/>
                <w:bCs/>
              </w:rPr>
              <w:t>AAA4 Staff via Zoom</w:t>
            </w:r>
          </w:p>
        </w:tc>
      </w:tr>
      <w:tr w:rsidR="002E6811" w:rsidRPr="002E6811" w14:paraId="33F9B834" w14:textId="77777777" w:rsidTr="004A359B">
        <w:tc>
          <w:tcPr>
            <w:tcW w:w="9360" w:type="dxa"/>
          </w:tcPr>
          <w:p w14:paraId="5DEEFA00" w14:textId="77777777" w:rsidR="002E6811" w:rsidRPr="002E6811" w:rsidRDefault="002E6811" w:rsidP="002E6811">
            <w:pPr>
              <w:jc w:val="both"/>
              <w:rPr>
                <w:rFonts w:ascii="Arial" w:hAnsi="Arial" w:cs="Arial"/>
              </w:rPr>
            </w:pPr>
            <w:r w:rsidRPr="002E6811">
              <w:rPr>
                <w:rFonts w:ascii="Arial" w:hAnsi="Arial" w:cs="Arial"/>
              </w:rPr>
              <w:t xml:space="preserve">Julie Beckner, Nancy Vasquez, Danielle Neef-Dawes, Rebecca Hensley </w:t>
            </w:r>
          </w:p>
        </w:tc>
      </w:tr>
    </w:tbl>
    <w:p w14:paraId="0E1C7371" w14:textId="77777777" w:rsidR="002E6811" w:rsidRPr="002E6811" w:rsidRDefault="002E6811" w:rsidP="002E6811">
      <w:pPr>
        <w:rPr>
          <w:rFonts w:ascii="Arial" w:eastAsia="Aptos" w:hAnsi="Arial" w:cs="Arial"/>
          <w:sz w:val="20"/>
          <w:szCs w:val="20"/>
        </w:rPr>
      </w:pPr>
    </w:p>
    <w:tbl>
      <w:tblPr>
        <w:tblStyle w:val="TableGrid1"/>
        <w:tblW w:w="0" w:type="auto"/>
        <w:tblInd w:w="625" w:type="dxa"/>
        <w:tblLook w:val="04A0" w:firstRow="1" w:lastRow="0" w:firstColumn="1" w:lastColumn="0" w:noHBand="0" w:noVBand="1"/>
      </w:tblPr>
      <w:tblGrid>
        <w:gridCol w:w="9360"/>
      </w:tblGrid>
      <w:tr w:rsidR="002E6811" w:rsidRPr="002E6811" w14:paraId="3EB24042" w14:textId="77777777" w:rsidTr="004A359B">
        <w:tc>
          <w:tcPr>
            <w:tcW w:w="9360" w:type="dxa"/>
          </w:tcPr>
          <w:p w14:paraId="748573A4" w14:textId="77777777" w:rsidR="002E6811" w:rsidRPr="002E6811" w:rsidRDefault="002E6811" w:rsidP="002E6811">
            <w:pPr>
              <w:jc w:val="both"/>
              <w:rPr>
                <w:rFonts w:ascii="Arial" w:hAnsi="Arial" w:cs="Arial"/>
                <w:b/>
                <w:bCs/>
              </w:rPr>
            </w:pPr>
            <w:r w:rsidRPr="002E6811">
              <w:rPr>
                <w:rFonts w:ascii="Arial" w:hAnsi="Arial" w:cs="Arial"/>
                <w:b/>
                <w:bCs/>
              </w:rPr>
              <w:t>On-site Guests</w:t>
            </w:r>
          </w:p>
        </w:tc>
      </w:tr>
      <w:tr w:rsidR="002E6811" w:rsidRPr="002E6811" w14:paraId="62BFEE7B" w14:textId="77777777" w:rsidTr="004A359B">
        <w:tc>
          <w:tcPr>
            <w:tcW w:w="9360" w:type="dxa"/>
          </w:tcPr>
          <w:p w14:paraId="5757EA2F" w14:textId="77777777" w:rsidR="002E6811" w:rsidRPr="002E6811" w:rsidRDefault="002E6811" w:rsidP="002E6811">
            <w:pPr>
              <w:jc w:val="both"/>
              <w:rPr>
                <w:rFonts w:ascii="Arial" w:hAnsi="Arial" w:cs="Arial"/>
                <w:i/>
                <w:iCs/>
              </w:rPr>
            </w:pPr>
          </w:p>
        </w:tc>
      </w:tr>
    </w:tbl>
    <w:p w14:paraId="782CC39D" w14:textId="77777777" w:rsidR="002E6811" w:rsidRPr="002E6811" w:rsidRDefault="002E6811" w:rsidP="002E6811">
      <w:pPr>
        <w:rPr>
          <w:rFonts w:ascii="Arial" w:eastAsia="Aptos" w:hAnsi="Arial" w:cs="Arial"/>
          <w:sz w:val="20"/>
          <w:szCs w:val="20"/>
        </w:rPr>
      </w:pPr>
    </w:p>
    <w:tbl>
      <w:tblPr>
        <w:tblStyle w:val="TableGrid1"/>
        <w:tblW w:w="0" w:type="auto"/>
        <w:tblInd w:w="625" w:type="dxa"/>
        <w:tblLook w:val="04A0" w:firstRow="1" w:lastRow="0" w:firstColumn="1" w:lastColumn="0" w:noHBand="0" w:noVBand="1"/>
      </w:tblPr>
      <w:tblGrid>
        <w:gridCol w:w="9360"/>
      </w:tblGrid>
      <w:tr w:rsidR="002E6811" w:rsidRPr="002E6811" w14:paraId="484D32CD" w14:textId="77777777" w:rsidTr="004A359B">
        <w:tc>
          <w:tcPr>
            <w:tcW w:w="9360" w:type="dxa"/>
          </w:tcPr>
          <w:p w14:paraId="6859638E" w14:textId="77777777" w:rsidR="002E6811" w:rsidRPr="002E6811" w:rsidRDefault="002E6811" w:rsidP="002E6811">
            <w:pPr>
              <w:jc w:val="both"/>
              <w:rPr>
                <w:rFonts w:ascii="Arial" w:hAnsi="Arial" w:cs="Arial"/>
                <w:b/>
                <w:bCs/>
              </w:rPr>
            </w:pPr>
            <w:r w:rsidRPr="002E6811">
              <w:rPr>
                <w:rFonts w:ascii="Arial" w:hAnsi="Arial" w:cs="Arial"/>
                <w:b/>
                <w:bCs/>
              </w:rPr>
              <w:t>Guests via Zoom</w:t>
            </w:r>
          </w:p>
        </w:tc>
      </w:tr>
      <w:tr w:rsidR="002E6811" w:rsidRPr="002E6811" w14:paraId="0089CCF9" w14:textId="77777777" w:rsidTr="004A359B">
        <w:tc>
          <w:tcPr>
            <w:tcW w:w="9360" w:type="dxa"/>
          </w:tcPr>
          <w:p w14:paraId="54A2B1BF" w14:textId="77777777" w:rsidR="002E6811" w:rsidRPr="002E6811" w:rsidRDefault="002E6811" w:rsidP="002E6811">
            <w:pPr>
              <w:jc w:val="both"/>
              <w:rPr>
                <w:rFonts w:ascii="Arial" w:hAnsi="Arial" w:cs="Arial"/>
              </w:rPr>
            </w:pPr>
            <w:r w:rsidRPr="002E6811">
              <w:rPr>
                <w:rFonts w:ascii="Arial" w:hAnsi="Arial" w:cs="Arial"/>
              </w:rPr>
              <w:t>Seth Brunner, Jennifer Massello; Zahira Edwards</w:t>
            </w:r>
          </w:p>
        </w:tc>
      </w:tr>
    </w:tbl>
    <w:p w14:paraId="4189251A" w14:textId="77777777" w:rsidR="002E6811" w:rsidRPr="002E6811" w:rsidRDefault="002E6811" w:rsidP="002E6811">
      <w:pPr>
        <w:spacing w:after="0" w:line="240" w:lineRule="auto"/>
        <w:jc w:val="both"/>
        <w:rPr>
          <w:rFonts w:ascii="Arial" w:eastAsia="Aptos" w:hAnsi="Arial" w:cs="Arial"/>
        </w:rPr>
      </w:pPr>
    </w:p>
    <w:p w14:paraId="45613C93" w14:textId="77777777" w:rsidR="002E6811" w:rsidRPr="002E6811" w:rsidRDefault="002E6811" w:rsidP="002E6811">
      <w:pPr>
        <w:numPr>
          <w:ilvl w:val="0"/>
          <w:numId w:val="1"/>
        </w:numPr>
        <w:spacing w:after="0" w:line="240" w:lineRule="auto"/>
        <w:ind w:left="720"/>
        <w:jc w:val="both"/>
        <w:rPr>
          <w:rFonts w:ascii="Arial" w:eastAsia="Aptos" w:hAnsi="Arial" w:cs="Arial"/>
        </w:rPr>
      </w:pPr>
      <w:r w:rsidRPr="002E6811">
        <w:rPr>
          <w:rFonts w:ascii="Arial" w:eastAsia="Aptos" w:hAnsi="Arial" w:cs="Arial"/>
          <w:b/>
          <w:bCs/>
        </w:rPr>
        <w:t>ROLL CALL</w:t>
      </w:r>
    </w:p>
    <w:p w14:paraId="3E5DA872" w14:textId="77777777" w:rsidR="002E6811" w:rsidRPr="002E6811" w:rsidRDefault="002E6811" w:rsidP="002E6811">
      <w:pPr>
        <w:numPr>
          <w:ilvl w:val="0"/>
          <w:numId w:val="30"/>
        </w:numPr>
        <w:spacing w:after="0" w:line="240" w:lineRule="auto"/>
        <w:jc w:val="both"/>
        <w:rPr>
          <w:rFonts w:ascii="Arial" w:eastAsia="Aptos" w:hAnsi="Arial" w:cs="Arial"/>
        </w:rPr>
      </w:pPr>
      <w:r w:rsidRPr="002E6811">
        <w:rPr>
          <w:rFonts w:ascii="Arial" w:eastAsia="Aptos" w:hAnsi="Arial" w:cs="Arial"/>
        </w:rPr>
        <w:t xml:space="preserve">Motion: Approve Jim Bohan teleconferencing according to the AB0000 Brown Act. Quorum was then established through Roll Call.  </w:t>
      </w:r>
    </w:p>
    <w:tbl>
      <w:tblPr>
        <w:tblStyle w:val="TableGrid1"/>
        <w:tblW w:w="8460" w:type="dxa"/>
        <w:tblInd w:w="805" w:type="dxa"/>
        <w:tblLook w:val="04A0" w:firstRow="1" w:lastRow="0" w:firstColumn="1" w:lastColumn="0" w:noHBand="0" w:noVBand="1"/>
      </w:tblPr>
      <w:tblGrid>
        <w:gridCol w:w="2881"/>
        <w:gridCol w:w="2621"/>
        <w:gridCol w:w="2958"/>
      </w:tblGrid>
      <w:tr w:rsidR="002E6811" w:rsidRPr="002E6811" w14:paraId="2A0CD8B3" w14:textId="77777777" w:rsidTr="004A359B">
        <w:tc>
          <w:tcPr>
            <w:tcW w:w="2881" w:type="dxa"/>
          </w:tcPr>
          <w:p w14:paraId="2A13FD79"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Motion</w:t>
            </w:r>
          </w:p>
        </w:tc>
        <w:tc>
          <w:tcPr>
            <w:tcW w:w="2621" w:type="dxa"/>
          </w:tcPr>
          <w:p w14:paraId="5BEFDF8D"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Second</w:t>
            </w:r>
          </w:p>
        </w:tc>
        <w:tc>
          <w:tcPr>
            <w:tcW w:w="2958" w:type="dxa"/>
          </w:tcPr>
          <w:p w14:paraId="1C6000D6"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Passed</w:t>
            </w:r>
          </w:p>
        </w:tc>
      </w:tr>
      <w:tr w:rsidR="002E6811" w:rsidRPr="002E6811" w14:paraId="5675955B" w14:textId="77777777" w:rsidTr="004A359B">
        <w:trPr>
          <w:trHeight w:val="287"/>
        </w:trPr>
        <w:tc>
          <w:tcPr>
            <w:tcW w:w="2881" w:type="dxa"/>
          </w:tcPr>
          <w:p w14:paraId="49E22564"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M. Jacobs</w:t>
            </w:r>
          </w:p>
        </w:tc>
        <w:tc>
          <w:tcPr>
            <w:tcW w:w="2621" w:type="dxa"/>
          </w:tcPr>
          <w:p w14:paraId="03C1496B"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A </w:t>
            </w:r>
            <w:proofErr w:type="spellStart"/>
            <w:r w:rsidRPr="002E6811">
              <w:rPr>
                <w:rFonts w:ascii="Arial" w:hAnsi="Arial" w:cs="Arial"/>
                <w:sz w:val="22"/>
                <w:szCs w:val="22"/>
              </w:rPr>
              <w:t>Zonderman</w:t>
            </w:r>
            <w:proofErr w:type="spellEnd"/>
            <w:r w:rsidRPr="002E6811">
              <w:rPr>
                <w:rFonts w:ascii="Arial" w:hAnsi="Arial" w:cs="Arial"/>
                <w:sz w:val="22"/>
                <w:szCs w:val="22"/>
              </w:rPr>
              <w:t xml:space="preserve"> </w:t>
            </w:r>
          </w:p>
        </w:tc>
        <w:tc>
          <w:tcPr>
            <w:tcW w:w="2958" w:type="dxa"/>
          </w:tcPr>
          <w:p w14:paraId="292A4A6A" w14:textId="77777777" w:rsidR="002E6811" w:rsidRPr="002E6811" w:rsidRDefault="002E6811" w:rsidP="002E6811">
            <w:pPr>
              <w:tabs>
                <w:tab w:val="left" w:pos="1080"/>
              </w:tabs>
              <w:jc w:val="both"/>
              <w:rPr>
                <w:rFonts w:ascii="Arial" w:hAnsi="Arial" w:cs="Arial"/>
                <w:sz w:val="22"/>
                <w:szCs w:val="22"/>
              </w:rPr>
            </w:pPr>
            <w:r w:rsidRPr="002E6811">
              <w:rPr>
                <w:rFonts w:ascii="Arial" w:hAnsi="Arial" w:cs="Arial"/>
                <w:sz w:val="22"/>
                <w:szCs w:val="22"/>
              </w:rPr>
              <w:t>Y= 12; N= 0; Abstain= 0</w:t>
            </w:r>
          </w:p>
        </w:tc>
      </w:tr>
    </w:tbl>
    <w:p w14:paraId="77EF9D85" w14:textId="77777777" w:rsidR="002E6811" w:rsidRPr="002E6811" w:rsidRDefault="002E6811" w:rsidP="002E6811">
      <w:pPr>
        <w:rPr>
          <w:rFonts w:ascii="Arial" w:eastAsia="Aptos" w:hAnsi="Arial" w:cs="Arial"/>
        </w:rPr>
      </w:pPr>
      <w:r w:rsidRPr="002E6811">
        <w:rPr>
          <w:rFonts w:ascii="Arial" w:eastAsia="Aptos" w:hAnsi="Arial" w:cs="Arial"/>
        </w:rPr>
        <w:br w:type="page"/>
      </w:r>
    </w:p>
    <w:p w14:paraId="3E7AF2E0" w14:textId="77777777" w:rsidR="002E6811" w:rsidRPr="002E6811" w:rsidRDefault="002E6811" w:rsidP="002E6811">
      <w:pPr>
        <w:numPr>
          <w:ilvl w:val="0"/>
          <w:numId w:val="1"/>
        </w:numPr>
        <w:spacing w:after="0" w:line="240" w:lineRule="auto"/>
        <w:ind w:left="720"/>
        <w:jc w:val="both"/>
        <w:rPr>
          <w:rFonts w:ascii="Arial" w:eastAsia="Aptos" w:hAnsi="Arial" w:cs="Arial"/>
        </w:rPr>
      </w:pPr>
      <w:r w:rsidRPr="002E6811">
        <w:rPr>
          <w:rFonts w:ascii="Arial" w:eastAsia="Aptos" w:hAnsi="Arial" w:cs="Arial"/>
          <w:b/>
          <w:bCs/>
        </w:rPr>
        <w:lastRenderedPageBreak/>
        <w:t xml:space="preserve">PUBLIC COMMENT </w:t>
      </w:r>
      <w:r w:rsidRPr="002E6811">
        <w:rPr>
          <w:rFonts w:ascii="Arial" w:eastAsia="Aptos" w:hAnsi="Arial" w:cs="Arial"/>
        </w:rPr>
        <w:t>- None</w:t>
      </w:r>
    </w:p>
    <w:p w14:paraId="0DC44316" w14:textId="77777777" w:rsidR="002E6811" w:rsidRPr="002E6811" w:rsidRDefault="002E6811" w:rsidP="002E6811">
      <w:pPr>
        <w:tabs>
          <w:tab w:val="left" w:pos="1080"/>
        </w:tabs>
        <w:spacing w:after="0" w:line="240" w:lineRule="auto"/>
        <w:ind w:left="1440"/>
        <w:rPr>
          <w:rFonts w:ascii="Arial" w:eastAsia="Aptos" w:hAnsi="Arial" w:cs="Arial"/>
        </w:rPr>
      </w:pPr>
    </w:p>
    <w:p w14:paraId="3D4E4FF3" w14:textId="77777777" w:rsidR="002E6811" w:rsidRPr="002E6811" w:rsidRDefault="002E6811" w:rsidP="002E6811">
      <w:pPr>
        <w:numPr>
          <w:ilvl w:val="0"/>
          <w:numId w:val="1"/>
        </w:numPr>
        <w:spacing w:after="0" w:line="240" w:lineRule="auto"/>
        <w:ind w:left="720"/>
        <w:jc w:val="both"/>
        <w:rPr>
          <w:rFonts w:ascii="Arial" w:eastAsia="Aptos" w:hAnsi="Arial" w:cs="Arial"/>
        </w:rPr>
      </w:pPr>
      <w:r w:rsidRPr="002E6811">
        <w:rPr>
          <w:rFonts w:ascii="Arial" w:eastAsia="Aptos" w:hAnsi="Arial" w:cs="Arial"/>
          <w:b/>
          <w:bCs/>
        </w:rPr>
        <w:t xml:space="preserve">CONSENT CALENDAR </w:t>
      </w:r>
    </w:p>
    <w:p w14:paraId="005DF685" w14:textId="77777777" w:rsidR="002E6811" w:rsidRPr="002E6811" w:rsidRDefault="002E6811" w:rsidP="002E6811">
      <w:pPr>
        <w:numPr>
          <w:ilvl w:val="1"/>
          <w:numId w:val="1"/>
        </w:numPr>
        <w:spacing w:after="0" w:line="240" w:lineRule="auto"/>
        <w:ind w:firstLine="90"/>
        <w:jc w:val="both"/>
        <w:rPr>
          <w:rFonts w:ascii="Arial" w:eastAsia="Aptos" w:hAnsi="Arial" w:cs="Arial"/>
        </w:rPr>
      </w:pPr>
      <w:bookmarkStart w:id="1" w:name="_Hlk204236280"/>
      <w:r w:rsidRPr="002E6811">
        <w:rPr>
          <w:rFonts w:ascii="Arial" w:eastAsia="Aptos" w:hAnsi="Arial" w:cs="Arial"/>
        </w:rPr>
        <w:t xml:space="preserve">Motion: Adopt the agenda as amended </w:t>
      </w:r>
    </w:p>
    <w:tbl>
      <w:tblPr>
        <w:tblStyle w:val="TableGrid1"/>
        <w:tblW w:w="8460" w:type="dxa"/>
        <w:tblInd w:w="805" w:type="dxa"/>
        <w:tblLook w:val="04A0" w:firstRow="1" w:lastRow="0" w:firstColumn="1" w:lastColumn="0" w:noHBand="0" w:noVBand="1"/>
      </w:tblPr>
      <w:tblGrid>
        <w:gridCol w:w="2881"/>
        <w:gridCol w:w="2621"/>
        <w:gridCol w:w="2958"/>
      </w:tblGrid>
      <w:tr w:rsidR="002E6811" w:rsidRPr="002E6811" w14:paraId="4B594C69" w14:textId="77777777" w:rsidTr="004A359B">
        <w:tc>
          <w:tcPr>
            <w:tcW w:w="2881" w:type="dxa"/>
          </w:tcPr>
          <w:p w14:paraId="2FC70C9B" w14:textId="77777777" w:rsidR="002E6811" w:rsidRPr="002E6811" w:rsidRDefault="002E6811" w:rsidP="002E6811">
            <w:pPr>
              <w:tabs>
                <w:tab w:val="left" w:pos="1080"/>
              </w:tabs>
              <w:ind w:left="720"/>
              <w:jc w:val="both"/>
              <w:rPr>
                <w:rFonts w:ascii="Arial" w:hAnsi="Arial" w:cs="Arial"/>
                <w:b/>
                <w:bCs/>
                <w:sz w:val="22"/>
                <w:szCs w:val="22"/>
              </w:rPr>
            </w:pPr>
            <w:bookmarkStart w:id="2" w:name="_Hlk204320654"/>
            <w:r w:rsidRPr="002E6811">
              <w:rPr>
                <w:rFonts w:ascii="Arial" w:hAnsi="Arial" w:cs="Arial"/>
                <w:b/>
                <w:bCs/>
                <w:sz w:val="22"/>
                <w:szCs w:val="22"/>
              </w:rPr>
              <w:t>Motion</w:t>
            </w:r>
          </w:p>
        </w:tc>
        <w:tc>
          <w:tcPr>
            <w:tcW w:w="2621" w:type="dxa"/>
          </w:tcPr>
          <w:p w14:paraId="023B6A4F"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Second</w:t>
            </w:r>
          </w:p>
        </w:tc>
        <w:tc>
          <w:tcPr>
            <w:tcW w:w="2958" w:type="dxa"/>
          </w:tcPr>
          <w:p w14:paraId="3C6A0BF3"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Passed</w:t>
            </w:r>
          </w:p>
        </w:tc>
      </w:tr>
      <w:tr w:rsidR="002E6811" w:rsidRPr="002E6811" w14:paraId="7B61AC44" w14:textId="77777777" w:rsidTr="004A359B">
        <w:tc>
          <w:tcPr>
            <w:tcW w:w="2881" w:type="dxa"/>
          </w:tcPr>
          <w:p w14:paraId="3BD52E8A"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P. Epley </w:t>
            </w:r>
          </w:p>
        </w:tc>
        <w:tc>
          <w:tcPr>
            <w:tcW w:w="2621" w:type="dxa"/>
          </w:tcPr>
          <w:p w14:paraId="7C67282A"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T. Thomas </w:t>
            </w:r>
          </w:p>
        </w:tc>
        <w:tc>
          <w:tcPr>
            <w:tcW w:w="2958" w:type="dxa"/>
          </w:tcPr>
          <w:p w14:paraId="1C7CD0C4" w14:textId="77777777" w:rsidR="002E6811" w:rsidRPr="002E6811" w:rsidRDefault="002E6811" w:rsidP="002E6811">
            <w:pPr>
              <w:tabs>
                <w:tab w:val="left" w:pos="1080"/>
              </w:tabs>
              <w:jc w:val="both"/>
              <w:rPr>
                <w:rFonts w:ascii="Arial" w:hAnsi="Arial" w:cs="Arial"/>
                <w:sz w:val="22"/>
                <w:szCs w:val="22"/>
              </w:rPr>
            </w:pPr>
            <w:r w:rsidRPr="002E6811">
              <w:rPr>
                <w:rFonts w:ascii="Arial" w:hAnsi="Arial" w:cs="Arial"/>
                <w:sz w:val="22"/>
                <w:szCs w:val="22"/>
              </w:rPr>
              <w:t>Y= 12; N= 0; Abstain= 0</w:t>
            </w:r>
          </w:p>
        </w:tc>
      </w:tr>
      <w:bookmarkEnd w:id="2"/>
    </w:tbl>
    <w:p w14:paraId="6D1AAE54" w14:textId="77777777" w:rsidR="002E6811" w:rsidRPr="002E6811" w:rsidRDefault="002E6811" w:rsidP="002E6811">
      <w:pPr>
        <w:spacing w:after="0" w:line="240" w:lineRule="auto"/>
        <w:ind w:left="450"/>
        <w:jc w:val="both"/>
        <w:rPr>
          <w:rFonts w:ascii="Arial" w:eastAsia="Aptos" w:hAnsi="Arial" w:cs="Arial"/>
        </w:rPr>
      </w:pPr>
    </w:p>
    <w:p w14:paraId="339EAFA6" w14:textId="77777777" w:rsidR="002E6811" w:rsidRPr="002E6811" w:rsidRDefault="002E6811" w:rsidP="002E6811">
      <w:pPr>
        <w:numPr>
          <w:ilvl w:val="1"/>
          <w:numId w:val="1"/>
        </w:numPr>
        <w:spacing w:after="0" w:line="240" w:lineRule="auto"/>
        <w:ind w:firstLine="90"/>
        <w:jc w:val="both"/>
        <w:rPr>
          <w:rFonts w:ascii="Arial" w:eastAsia="Aptos" w:hAnsi="Arial" w:cs="Arial"/>
        </w:rPr>
      </w:pPr>
      <w:r w:rsidRPr="002E6811">
        <w:rPr>
          <w:rFonts w:ascii="Arial" w:eastAsia="Aptos" w:hAnsi="Arial" w:cs="Arial"/>
        </w:rPr>
        <w:t>Motion: Approve the Minutes 5/15/2025 as amended</w:t>
      </w:r>
    </w:p>
    <w:tbl>
      <w:tblPr>
        <w:tblStyle w:val="TableGrid1"/>
        <w:tblW w:w="8460" w:type="dxa"/>
        <w:tblInd w:w="805" w:type="dxa"/>
        <w:tblLook w:val="04A0" w:firstRow="1" w:lastRow="0" w:firstColumn="1" w:lastColumn="0" w:noHBand="0" w:noVBand="1"/>
      </w:tblPr>
      <w:tblGrid>
        <w:gridCol w:w="2881"/>
        <w:gridCol w:w="2621"/>
        <w:gridCol w:w="2958"/>
      </w:tblGrid>
      <w:tr w:rsidR="002E6811" w:rsidRPr="002E6811" w14:paraId="53DD5DF3" w14:textId="77777777" w:rsidTr="004A359B">
        <w:tc>
          <w:tcPr>
            <w:tcW w:w="2881" w:type="dxa"/>
          </w:tcPr>
          <w:p w14:paraId="69C532C4"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Motion</w:t>
            </w:r>
          </w:p>
        </w:tc>
        <w:tc>
          <w:tcPr>
            <w:tcW w:w="2621" w:type="dxa"/>
          </w:tcPr>
          <w:p w14:paraId="4D3983A3"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Second</w:t>
            </w:r>
          </w:p>
        </w:tc>
        <w:tc>
          <w:tcPr>
            <w:tcW w:w="2958" w:type="dxa"/>
          </w:tcPr>
          <w:p w14:paraId="327BD66A"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Passed</w:t>
            </w:r>
          </w:p>
        </w:tc>
      </w:tr>
      <w:tr w:rsidR="002E6811" w:rsidRPr="002E6811" w14:paraId="33E5E753" w14:textId="77777777" w:rsidTr="004A359B">
        <w:tc>
          <w:tcPr>
            <w:tcW w:w="2881" w:type="dxa"/>
          </w:tcPr>
          <w:p w14:paraId="6E6A0B04"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T. Thomas</w:t>
            </w:r>
          </w:p>
        </w:tc>
        <w:tc>
          <w:tcPr>
            <w:tcW w:w="2621" w:type="dxa"/>
          </w:tcPr>
          <w:p w14:paraId="75358D30"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K. Flanagan </w:t>
            </w:r>
          </w:p>
        </w:tc>
        <w:tc>
          <w:tcPr>
            <w:tcW w:w="2958" w:type="dxa"/>
          </w:tcPr>
          <w:p w14:paraId="22766AA4" w14:textId="77777777" w:rsidR="002E6811" w:rsidRPr="002E6811" w:rsidRDefault="002E6811" w:rsidP="002E6811">
            <w:pPr>
              <w:tabs>
                <w:tab w:val="left" w:pos="1080"/>
              </w:tabs>
              <w:jc w:val="both"/>
              <w:rPr>
                <w:rFonts w:ascii="Arial" w:hAnsi="Arial" w:cs="Arial"/>
                <w:sz w:val="22"/>
                <w:szCs w:val="22"/>
              </w:rPr>
            </w:pPr>
            <w:r w:rsidRPr="002E6811">
              <w:rPr>
                <w:rFonts w:ascii="Arial" w:hAnsi="Arial" w:cs="Arial"/>
                <w:sz w:val="22"/>
                <w:szCs w:val="22"/>
              </w:rPr>
              <w:t>Y= 12; N= 0; Abstain= 0</w:t>
            </w:r>
          </w:p>
        </w:tc>
      </w:tr>
      <w:bookmarkEnd w:id="1"/>
    </w:tbl>
    <w:p w14:paraId="15E83B83" w14:textId="77777777" w:rsidR="002E6811" w:rsidRPr="002E6811" w:rsidRDefault="002E6811" w:rsidP="002E6811">
      <w:pPr>
        <w:spacing w:after="0" w:line="240" w:lineRule="auto"/>
        <w:jc w:val="both"/>
        <w:rPr>
          <w:rFonts w:ascii="Arial" w:eastAsia="Aptos" w:hAnsi="Arial" w:cs="Arial"/>
        </w:rPr>
      </w:pPr>
    </w:p>
    <w:p w14:paraId="093FDAB3" w14:textId="77777777" w:rsidR="002E6811" w:rsidRPr="002E6811" w:rsidRDefault="002E6811" w:rsidP="002E6811">
      <w:pPr>
        <w:numPr>
          <w:ilvl w:val="0"/>
          <w:numId w:val="1"/>
        </w:numPr>
        <w:spacing w:after="0" w:line="240" w:lineRule="auto"/>
        <w:ind w:left="720"/>
        <w:jc w:val="both"/>
        <w:rPr>
          <w:rFonts w:ascii="Arial" w:eastAsia="Aptos" w:hAnsi="Arial" w:cs="Arial"/>
        </w:rPr>
      </w:pPr>
      <w:r w:rsidRPr="002E6811">
        <w:rPr>
          <w:rFonts w:ascii="Arial" w:eastAsia="Aptos" w:hAnsi="Arial" w:cs="Arial"/>
          <w:b/>
          <w:bCs/>
        </w:rPr>
        <w:t xml:space="preserve">CORRESPONDENCE </w:t>
      </w:r>
      <w:r w:rsidRPr="002E6811">
        <w:rPr>
          <w:rFonts w:ascii="Arial" w:eastAsia="Aptos" w:hAnsi="Arial" w:cs="Arial"/>
        </w:rPr>
        <w:t>- None</w:t>
      </w:r>
    </w:p>
    <w:p w14:paraId="71B5AACA" w14:textId="77777777" w:rsidR="002E6811" w:rsidRPr="002E6811" w:rsidRDefault="002E6811" w:rsidP="002E6811">
      <w:pPr>
        <w:spacing w:after="0" w:line="240" w:lineRule="auto"/>
        <w:ind w:left="720" w:hanging="720"/>
        <w:jc w:val="both"/>
        <w:rPr>
          <w:rFonts w:ascii="Arial" w:eastAsia="Aptos" w:hAnsi="Arial" w:cs="Arial"/>
          <w:b/>
          <w:bCs/>
        </w:rPr>
      </w:pPr>
    </w:p>
    <w:p w14:paraId="6165F633" w14:textId="77777777" w:rsidR="002E6811" w:rsidRPr="002E6811" w:rsidRDefault="002E6811" w:rsidP="002E6811">
      <w:pPr>
        <w:spacing w:after="0" w:line="240" w:lineRule="auto"/>
        <w:ind w:left="720" w:hanging="720"/>
        <w:jc w:val="both"/>
        <w:rPr>
          <w:rFonts w:ascii="Arial" w:eastAsia="Aptos" w:hAnsi="Arial" w:cs="Arial"/>
        </w:rPr>
      </w:pPr>
      <w:r w:rsidRPr="002E6811">
        <w:rPr>
          <w:rFonts w:ascii="Arial" w:eastAsia="Aptos" w:hAnsi="Arial" w:cs="Arial"/>
          <w:b/>
          <w:bCs/>
        </w:rPr>
        <w:t>VI.</w:t>
      </w:r>
      <w:r w:rsidRPr="002E6811">
        <w:rPr>
          <w:rFonts w:ascii="Arial" w:eastAsia="Aptos" w:hAnsi="Arial" w:cs="Arial"/>
          <w:b/>
          <w:bCs/>
        </w:rPr>
        <w:tab/>
        <w:t>Action Item</w:t>
      </w:r>
      <w:r w:rsidRPr="002E6811">
        <w:rPr>
          <w:rFonts w:ascii="Arial" w:eastAsia="Aptos" w:hAnsi="Arial" w:cs="Arial"/>
          <w:b/>
          <w:bCs/>
          <w:color w:val="FF0000"/>
        </w:rPr>
        <w:t>**</w:t>
      </w:r>
    </w:p>
    <w:p w14:paraId="1FA2F53F" w14:textId="77777777" w:rsidR="002E6811" w:rsidRPr="002E6811" w:rsidRDefault="002E6811" w:rsidP="002E6811">
      <w:pPr>
        <w:numPr>
          <w:ilvl w:val="0"/>
          <w:numId w:val="7"/>
        </w:numPr>
        <w:spacing w:after="200" w:line="276" w:lineRule="auto"/>
        <w:contextualSpacing/>
        <w:rPr>
          <w:rFonts w:ascii="Arial" w:eastAsia="Aptos" w:hAnsi="Arial" w:cs="Arial"/>
          <w:b/>
          <w:bCs/>
        </w:rPr>
      </w:pPr>
      <w:r w:rsidRPr="002E6811">
        <w:rPr>
          <w:rFonts w:ascii="Arial" w:eastAsia="Aptos" w:hAnsi="Arial" w:cs="Arial"/>
          <w:b/>
          <w:bCs/>
        </w:rPr>
        <w:t>Approve Legislative Committee Recommendations</w:t>
      </w:r>
    </w:p>
    <w:p w14:paraId="49A728E2" w14:textId="77777777" w:rsidR="002E6811" w:rsidRPr="002E6811" w:rsidRDefault="002E6811" w:rsidP="002E6811">
      <w:pPr>
        <w:numPr>
          <w:ilvl w:val="0"/>
          <w:numId w:val="26"/>
        </w:numPr>
        <w:spacing w:after="200" w:line="276" w:lineRule="auto"/>
        <w:contextualSpacing/>
        <w:rPr>
          <w:rFonts w:ascii="Arial" w:eastAsia="Aptos" w:hAnsi="Arial" w:cs="Arial"/>
        </w:rPr>
      </w:pPr>
      <w:r w:rsidRPr="002E6811">
        <w:rPr>
          <w:rFonts w:ascii="Arial" w:eastAsia="Aptos" w:hAnsi="Arial" w:cs="Arial"/>
        </w:rPr>
        <w:t xml:space="preserve">Motion: Support AB 1327 (Aguilar-Curry) Home improvement and home solicitation: right to cancel contracts; notice. </w:t>
      </w:r>
    </w:p>
    <w:tbl>
      <w:tblPr>
        <w:tblStyle w:val="TableGrid1"/>
        <w:tblW w:w="8460" w:type="dxa"/>
        <w:tblInd w:w="805" w:type="dxa"/>
        <w:tblLook w:val="04A0" w:firstRow="1" w:lastRow="0" w:firstColumn="1" w:lastColumn="0" w:noHBand="0" w:noVBand="1"/>
      </w:tblPr>
      <w:tblGrid>
        <w:gridCol w:w="2881"/>
        <w:gridCol w:w="2621"/>
        <w:gridCol w:w="2958"/>
      </w:tblGrid>
      <w:tr w:rsidR="002E6811" w:rsidRPr="002E6811" w14:paraId="4B79C4F8" w14:textId="77777777" w:rsidTr="004A359B">
        <w:tc>
          <w:tcPr>
            <w:tcW w:w="2881" w:type="dxa"/>
          </w:tcPr>
          <w:p w14:paraId="2CD84C61"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Motion</w:t>
            </w:r>
          </w:p>
        </w:tc>
        <w:tc>
          <w:tcPr>
            <w:tcW w:w="2621" w:type="dxa"/>
          </w:tcPr>
          <w:p w14:paraId="00F6FCC2"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Second</w:t>
            </w:r>
          </w:p>
        </w:tc>
        <w:tc>
          <w:tcPr>
            <w:tcW w:w="2958" w:type="dxa"/>
          </w:tcPr>
          <w:p w14:paraId="1E4B57F3"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Passed</w:t>
            </w:r>
          </w:p>
        </w:tc>
      </w:tr>
      <w:tr w:rsidR="002E6811" w:rsidRPr="002E6811" w14:paraId="7278387A" w14:textId="77777777" w:rsidTr="004A359B">
        <w:tc>
          <w:tcPr>
            <w:tcW w:w="2881" w:type="dxa"/>
          </w:tcPr>
          <w:p w14:paraId="19862C36"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P. Epley </w:t>
            </w:r>
          </w:p>
        </w:tc>
        <w:tc>
          <w:tcPr>
            <w:tcW w:w="2621" w:type="dxa"/>
          </w:tcPr>
          <w:p w14:paraId="4B5AC1C6"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A. </w:t>
            </w:r>
            <w:proofErr w:type="spellStart"/>
            <w:r w:rsidRPr="002E6811">
              <w:rPr>
                <w:rFonts w:ascii="Arial" w:hAnsi="Arial" w:cs="Arial"/>
                <w:sz w:val="22"/>
                <w:szCs w:val="22"/>
              </w:rPr>
              <w:t>Zonderman</w:t>
            </w:r>
            <w:proofErr w:type="spellEnd"/>
            <w:r w:rsidRPr="002E6811">
              <w:rPr>
                <w:rFonts w:ascii="Arial" w:hAnsi="Arial" w:cs="Arial"/>
                <w:sz w:val="22"/>
                <w:szCs w:val="22"/>
              </w:rPr>
              <w:t xml:space="preserve"> </w:t>
            </w:r>
          </w:p>
        </w:tc>
        <w:tc>
          <w:tcPr>
            <w:tcW w:w="2958" w:type="dxa"/>
          </w:tcPr>
          <w:p w14:paraId="73C89E92" w14:textId="77777777" w:rsidR="002E6811" w:rsidRPr="002E6811" w:rsidRDefault="002E6811" w:rsidP="002E6811">
            <w:pPr>
              <w:tabs>
                <w:tab w:val="left" w:pos="1080"/>
              </w:tabs>
              <w:jc w:val="both"/>
              <w:rPr>
                <w:rFonts w:ascii="Arial" w:hAnsi="Arial" w:cs="Arial"/>
                <w:sz w:val="22"/>
                <w:szCs w:val="22"/>
              </w:rPr>
            </w:pPr>
            <w:r w:rsidRPr="002E6811">
              <w:rPr>
                <w:rFonts w:ascii="Arial" w:hAnsi="Arial" w:cs="Arial"/>
                <w:sz w:val="22"/>
                <w:szCs w:val="22"/>
              </w:rPr>
              <w:t>Y= 12; N= 0; Abstain= 0</w:t>
            </w:r>
          </w:p>
        </w:tc>
      </w:tr>
    </w:tbl>
    <w:p w14:paraId="091BA0D3" w14:textId="77777777" w:rsidR="002E6811" w:rsidRPr="002E6811" w:rsidRDefault="002E6811" w:rsidP="002E6811">
      <w:pPr>
        <w:numPr>
          <w:ilvl w:val="0"/>
          <w:numId w:val="26"/>
        </w:numPr>
        <w:spacing w:after="200" w:line="276" w:lineRule="auto"/>
        <w:contextualSpacing/>
        <w:rPr>
          <w:rFonts w:ascii="Arial" w:eastAsia="Aptos" w:hAnsi="Arial" w:cs="Arial"/>
        </w:rPr>
      </w:pPr>
      <w:r w:rsidRPr="002E6811">
        <w:rPr>
          <w:rFonts w:ascii="Arial" w:eastAsia="Aptos" w:hAnsi="Arial" w:cs="Arial"/>
        </w:rPr>
        <w:t xml:space="preserve">Motion: Oppose SB 84 (Niello) Disability access: construction-related accessibility claims: notice of violation and opportunity to correct.    </w:t>
      </w:r>
    </w:p>
    <w:tbl>
      <w:tblPr>
        <w:tblStyle w:val="TableGrid1"/>
        <w:tblW w:w="8460" w:type="dxa"/>
        <w:tblInd w:w="805" w:type="dxa"/>
        <w:tblLook w:val="04A0" w:firstRow="1" w:lastRow="0" w:firstColumn="1" w:lastColumn="0" w:noHBand="0" w:noVBand="1"/>
      </w:tblPr>
      <w:tblGrid>
        <w:gridCol w:w="2881"/>
        <w:gridCol w:w="2621"/>
        <w:gridCol w:w="2958"/>
      </w:tblGrid>
      <w:tr w:rsidR="002E6811" w:rsidRPr="002E6811" w14:paraId="2F07F3DA" w14:textId="77777777" w:rsidTr="004A359B">
        <w:tc>
          <w:tcPr>
            <w:tcW w:w="2881" w:type="dxa"/>
          </w:tcPr>
          <w:p w14:paraId="03F585EA" w14:textId="77777777" w:rsidR="002E6811" w:rsidRPr="002E6811" w:rsidRDefault="002E6811" w:rsidP="002E6811">
            <w:pPr>
              <w:tabs>
                <w:tab w:val="left" w:pos="1080"/>
              </w:tabs>
              <w:ind w:left="720"/>
              <w:rPr>
                <w:rFonts w:ascii="Arial" w:hAnsi="Arial" w:cs="Arial"/>
                <w:b/>
                <w:bCs/>
                <w:sz w:val="22"/>
                <w:szCs w:val="22"/>
              </w:rPr>
            </w:pPr>
            <w:r w:rsidRPr="002E6811">
              <w:rPr>
                <w:rFonts w:ascii="Arial" w:hAnsi="Arial" w:cs="Arial"/>
                <w:b/>
                <w:bCs/>
                <w:sz w:val="22"/>
                <w:szCs w:val="22"/>
              </w:rPr>
              <w:t>Motion</w:t>
            </w:r>
          </w:p>
        </w:tc>
        <w:tc>
          <w:tcPr>
            <w:tcW w:w="2621" w:type="dxa"/>
          </w:tcPr>
          <w:p w14:paraId="7D1F0B84"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Second</w:t>
            </w:r>
          </w:p>
        </w:tc>
        <w:tc>
          <w:tcPr>
            <w:tcW w:w="2958" w:type="dxa"/>
          </w:tcPr>
          <w:p w14:paraId="2B09B8EC" w14:textId="77777777" w:rsidR="002E6811" w:rsidRPr="002E6811" w:rsidRDefault="002E6811" w:rsidP="002E6811">
            <w:pPr>
              <w:tabs>
                <w:tab w:val="left" w:pos="1080"/>
              </w:tabs>
              <w:ind w:left="720"/>
              <w:jc w:val="both"/>
              <w:rPr>
                <w:rFonts w:ascii="Arial" w:hAnsi="Arial" w:cs="Arial"/>
                <w:b/>
                <w:bCs/>
                <w:sz w:val="22"/>
                <w:szCs w:val="22"/>
              </w:rPr>
            </w:pPr>
            <w:r w:rsidRPr="002E6811">
              <w:rPr>
                <w:rFonts w:ascii="Arial" w:hAnsi="Arial" w:cs="Arial"/>
                <w:b/>
                <w:bCs/>
                <w:sz w:val="22"/>
                <w:szCs w:val="22"/>
              </w:rPr>
              <w:t>Passed</w:t>
            </w:r>
          </w:p>
        </w:tc>
      </w:tr>
      <w:tr w:rsidR="002E6811" w:rsidRPr="002E6811" w14:paraId="3395E42F" w14:textId="77777777" w:rsidTr="004A359B">
        <w:tc>
          <w:tcPr>
            <w:tcW w:w="2881" w:type="dxa"/>
          </w:tcPr>
          <w:p w14:paraId="5F22BBEC"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A. Mikal-Heine </w:t>
            </w:r>
          </w:p>
        </w:tc>
        <w:tc>
          <w:tcPr>
            <w:tcW w:w="2621" w:type="dxa"/>
          </w:tcPr>
          <w:p w14:paraId="529042BF" w14:textId="77777777" w:rsidR="002E6811" w:rsidRPr="002E6811" w:rsidRDefault="002E6811" w:rsidP="002E6811">
            <w:pPr>
              <w:tabs>
                <w:tab w:val="left" w:pos="1080"/>
              </w:tabs>
              <w:jc w:val="center"/>
              <w:rPr>
                <w:rFonts w:ascii="Arial" w:hAnsi="Arial" w:cs="Arial"/>
                <w:sz w:val="22"/>
                <w:szCs w:val="22"/>
              </w:rPr>
            </w:pPr>
            <w:r w:rsidRPr="002E6811">
              <w:rPr>
                <w:rFonts w:ascii="Arial" w:hAnsi="Arial" w:cs="Arial"/>
                <w:sz w:val="22"/>
                <w:szCs w:val="22"/>
              </w:rPr>
              <w:t xml:space="preserve">A. </w:t>
            </w:r>
            <w:proofErr w:type="spellStart"/>
            <w:r w:rsidRPr="002E6811">
              <w:rPr>
                <w:rFonts w:ascii="Arial" w:hAnsi="Arial" w:cs="Arial"/>
                <w:sz w:val="22"/>
                <w:szCs w:val="22"/>
              </w:rPr>
              <w:t>Zonderman</w:t>
            </w:r>
            <w:proofErr w:type="spellEnd"/>
          </w:p>
        </w:tc>
        <w:tc>
          <w:tcPr>
            <w:tcW w:w="2958" w:type="dxa"/>
          </w:tcPr>
          <w:p w14:paraId="035D7674" w14:textId="77777777" w:rsidR="002E6811" w:rsidRPr="002E6811" w:rsidRDefault="002E6811" w:rsidP="002E6811">
            <w:pPr>
              <w:tabs>
                <w:tab w:val="left" w:pos="1080"/>
              </w:tabs>
              <w:jc w:val="both"/>
              <w:rPr>
                <w:rFonts w:ascii="Arial" w:hAnsi="Arial" w:cs="Arial"/>
                <w:sz w:val="22"/>
                <w:szCs w:val="22"/>
              </w:rPr>
            </w:pPr>
            <w:r w:rsidRPr="002E6811">
              <w:rPr>
                <w:rFonts w:ascii="Arial" w:hAnsi="Arial" w:cs="Arial"/>
                <w:sz w:val="22"/>
                <w:szCs w:val="22"/>
              </w:rPr>
              <w:t>Y= 10; N= 0; Abstain= 2</w:t>
            </w:r>
          </w:p>
        </w:tc>
      </w:tr>
    </w:tbl>
    <w:p w14:paraId="185FA0B7" w14:textId="77777777" w:rsidR="002E6811" w:rsidRPr="002E6811" w:rsidRDefault="002E6811" w:rsidP="002E6811">
      <w:pPr>
        <w:tabs>
          <w:tab w:val="left" w:pos="1080"/>
        </w:tabs>
        <w:spacing w:after="0" w:line="240" w:lineRule="auto"/>
        <w:rPr>
          <w:rFonts w:ascii="Arial" w:eastAsia="Aptos" w:hAnsi="Arial" w:cs="Arial"/>
        </w:rPr>
      </w:pPr>
    </w:p>
    <w:p w14:paraId="27A54474" w14:textId="77777777" w:rsidR="002E6811" w:rsidRPr="002E6811" w:rsidRDefault="002E6811" w:rsidP="002E6811">
      <w:pPr>
        <w:tabs>
          <w:tab w:val="left" w:pos="1080"/>
        </w:tabs>
        <w:spacing w:after="0" w:line="240" w:lineRule="auto"/>
        <w:ind w:left="630" w:hanging="630"/>
        <w:rPr>
          <w:rFonts w:ascii="Arial" w:eastAsia="Aptos" w:hAnsi="Arial" w:cs="Arial"/>
          <w:b/>
          <w:bCs/>
        </w:rPr>
      </w:pPr>
      <w:r w:rsidRPr="002E6811">
        <w:rPr>
          <w:rFonts w:ascii="Arial" w:eastAsia="Aptos" w:hAnsi="Arial" w:cs="Arial"/>
          <w:b/>
          <w:bCs/>
        </w:rPr>
        <w:t>VIII.</w:t>
      </w:r>
      <w:r w:rsidRPr="002E6811">
        <w:rPr>
          <w:rFonts w:ascii="Arial" w:eastAsia="Aptos" w:hAnsi="Arial" w:cs="Arial"/>
          <w:b/>
          <w:bCs/>
        </w:rPr>
        <w:tab/>
        <w:t>Discussion Presentations</w:t>
      </w:r>
    </w:p>
    <w:p w14:paraId="0A3FE3EB" w14:textId="77777777" w:rsidR="002E6811" w:rsidRPr="002E6811" w:rsidRDefault="002E6811" w:rsidP="002E6811">
      <w:pPr>
        <w:ind w:left="720"/>
        <w:rPr>
          <w:rFonts w:ascii="Arial" w:eastAsia="Aptos" w:hAnsi="Arial" w:cs="Arial"/>
          <w:b/>
          <w:bCs/>
        </w:rPr>
      </w:pPr>
      <w:r w:rsidRPr="002E6811">
        <w:rPr>
          <w:rFonts w:ascii="Arial" w:eastAsia="Aptos" w:hAnsi="Arial" w:cs="Arial"/>
          <w:b/>
          <w:bCs/>
        </w:rPr>
        <w:t>A. AAA4’ Revised 2024-28 Strategic Plan</w:t>
      </w:r>
    </w:p>
    <w:p w14:paraId="501776AD" w14:textId="77777777" w:rsidR="002E6811" w:rsidRPr="002E6811" w:rsidRDefault="002E6811" w:rsidP="002E6811">
      <w:pPr>
        <w:ind w:left="720"/>
        <w:rPr>
          <w:rFonts w:ascii="Arial" w:eastAsia="Aptos" w:hAnsi="Arial" w:cs="Arial"/>
          <w:b/>
          <w:bCs/>
        </w:rPr>
      </w:pPr>
      <w:r w:rsidRPr="002E6811">
        <w:rPr>
          <w:rFonts w:ascii="Arial" w:eastAsia="Aptos" w:hAnsi="Arial" w:cs="Arial"/>
        </w:rPr>
        <w:t>Dr. Julie Bates reported that the Strategic Planning Committee met to rewrite each of the goals in the agency’s strategic plan with a big focus on Goal 3 that was centered around Diversity Equity Inclusion and accessibility (DEIA). Changes were made to satisfy the current administration’s policies. Discussion was held about the risks of changing the language and how it could change the work the agency is doing. Dr. Julie shared her views on the matter and assured the council that would not happen. Dr. Julie also shared with the council that Julie Beckner is now stepping into the role of volunteer requirement and the importance of having someone in that role.</w:t>
      </w:r>
    </w:p>
    <w:p w14:paraId="2F30AF8D" w14:textId="77777777" w:rsidR="002E6811" w:rsidRPr="002E6811" w:rsidRDefault="002E6811" w:rsidP="002E6811">
      <w:pPr>
        <w:numPr>
          <w:ilvl w:val="0"/>
          <w:numId w:val="7"/>
        </w:numPr>
        <w:tabs>
          <w:tab w:val="left" w:pos="1080"/>
        </w:tabs>
        <w:spacing w:after="0" w:line="240" w:lineRule="auto"/>
        <w:jc w:val="both"/>
        <w:rPr>
          <w:rFonts w:ascii="Arial" w:eastAsia="Aptos" w:hAnsi="Arial" w:cs="Arial"/>
          <w:i/>
          <w:iCs/>
        </w:rPr>
      </w:pPr>
      <w:r w:rsidRPr="002E6811">
        <w:rPr>
          <w:rFonts w:ascii="Arial" w:eastAsia="Aptos" w:hAnsi="Arial" w:cs="Arial"/>
          <w:b/>
          <w:bCs/>
        </w:rPr>
        <w:t xml:space="preserve">Final Report Don Nottoli Project </w:t>
      </w:r>
    </w:p>
    <w:p w14:paraId="79CB92DB" w14:textId="77777777" w:rsidR="002E6811" w:rsidRPr="002E6811" w:rsidRDefault="002E6811" w:rsidP="002E6811">
      <w:pPr>
        <w:tabs>
          <w:tab w:val="left" w:pos="1080"/>
        </w:tabs>
        <w:spacing w:after="0" w:line="240" w:lineRule="auto"/>
        <w:ind w:left="720"/>
        <w:jc w:val="both"/>
        <w:rPr>
          <w:rFonts w:ascii="Arial" w:eastAsia="Aptos" w:hAnsi="Arial" w:cs="Arial"/>
        </w:rPr>
      </w:pPr>
      <w:r w:rsidRPr="002E6811">
        <w:rPr>
          <w:rFonts w:ascii="Arial" w:eastAsia="Aptos" w:hAnsi="Arial" w:cs="Arial"/>
        </w:rPr>
        <w:t>Danielle Neef-Dawes and Sara Martinez reported on the success of the Don Nottoli project also known as the Sacramento County Age Friendly Community Initiative (SCAFCI). Danielle shared the story of her consumer and how she was able to use this grant to help her consumer stay in her home. Sara then shared testimonials from the Del Oro consumers as well as testimonials from partner agencies that were able to use this grant to support the older adults in their community.</w:t>
      </w:r>
    </w:p>
    <w:p w14:paraId="11CDC536" w14:textId="77777777" w:rsidR="002E6811" w:rsidRPr="002E6811" w:rsidRDefault="002E6811" w:rsidP="002E6811">
      <w:pPr>
        <w:tabs>
          <w:tab w:val="left" w:pos="1080"/>
        </w:tabs>
        <w:spacing w:after="0" w:line="240" w:lineRule="auto"/>
        <w:ind w:left="720"/>
        <w:jc w:val="both"/>
        <w:rPr>
          <w:rFonts w:ascii="Arial" w:eastAsia="Aptos" w:hAnsi="Arial" w:cs="Arial"/>
          <w:i/>
          <w:iCs/>
        </w:rPr>
      </w:pPr>
    </w:p>
    <w:p w14:paraId="1E136097" w14:textId="77777777" w:rsidR="002E6811" w:rsidRPr="002E6811" w:rsidRDefault="002E6811" w:rsidP="002E6811">
      <w:pPr>
        <w:tabs>
          <w:tab w:val="left" w:pos="1080"/>
        </w:tabs>
        <w:spacing w:after="0" w:line="240" w:lineRule="auto"/>
        <w:ind w:left="720"/>
        <w:jc w:val="both"/>
        <w:rPr>
          <w:rFonts w:ascii="Arial" w:eastAsia="Aptos" w:hAnsi="Arial" w:cs="Arial"/>
          <w:i/>
          <w:iCs/>
        </w:rPr>
      </w:pPr>
    </w:p>
    <w:p w14:paraId="686D4EA1" w14:textId="77777777" w:rsidR="002E6811" w:rsidRPr="002E6811" w:rsidRDefault="002E6811" w:rsidP="002E6811">
      <w:pPr>
        <w:numPr>
          <w:ilvl w:val="0"/>
          <w:numId w:val="7"/>
        </w:numPr>
        <w:tabs>
          <w:tab w:val="left" w:pos="1080"/>
        </w:tabs>
        <w:spacing w:after="0" w:line="240" w:lineRule="auto"/>
        <w:jc w:val="both"/>
        <w:rPr>
          <w:rFonts w:ascii="Arial" w:eastAsia="Aptos" w:hAnsi="Arial" w:cs="Arial"/>
          <w:b/>
          <w:bCs/>
          <w:i/>
          <w:iCs/>
        </w:rPr>
      </w:pPr>
      <w:r w:rsidRPr="002E6811">
        <w:rPr>
          <w:rFonts w:ascii="Arial" w:eastAsia="Aptos" w:hAnsi="Arial" w:cs="Arial"/>
          <w:b/>
          <w:bCs/>
        </w:rPr>
        <w:lastRenderedPageBreak/>
        <w:t xml:space="preserve">Passage of the Big Beautiful Bill: Potential Implications for Older California’s Act </w:t>
      </w:r>
    </w:p>
    <w:p w14:paraId="446E6528" w14:textId="77777777" w:rsidR="002E6811" w:rsidRPr="002E6811" w:rsidRDefault="002E6811" w:rsidP="002E6811">
      <w:pPr>
        <w:tabs>
          <w:tab w:val="left" w:pos="1080"/>
        </w:tabs>
        <w:spacing w:after="0" w:line="240" w:lineRule="auto"/>
        <w:ind w:left="720"/>
        <w:jc w:val="both"/>
        <w:rPr>
          <w:rFonts w:ascii="Arial" w:eastAsia="Aptos" w:hAnsi="Arial" w:cs="Arial"/>
        </w:rPr>
      </w:pPr>
      <w:r w:rsidRPr="002E6811">
        <w:rPr>
          <w:rFonts w:ascii="Arial" w:eastAsia="Aptos" w:hAnsi="Arial" w:cs="Arial"/>
        </w:rPr>
        <w:t xml:space="preserve">Dr. Julie shared with the council that the Big Beautiful Bill has passed in the United States. She then shared the following ways this bill will affect older adults here in California: it provides a temporary tax deduction; reduces the federal funding for food assistance; cuts Medicaid and the Affordable Care Act which could cause almost 12 million people to lose their health insurance by 2034; This bill leaves California with a $12 billion budget gap due to the cuts in federal funding. This bill also puts more red tape on older adults to qualify for Medicaid, people 19-64 will have a work requirement they need to meet </w:t>
      </w:r>
      <w:proofErr w:type="gramStart"/>
      <w:r w:rsidRPr="002E6811">
        <w:rPr>
          <w:rFonts w:ascii="Arial" w:eastAsia="Aptos" w:hAnsi="Arial" w:cs="Arial"/>
        </w:rPr>
        <w:t>in order to</w:t>
      </w:r>
      <w:proofErr w:type="gramEnd"/>
      <w:r w:rsidRPr="002E6811">
        <w:rPr>
          <w:rFonts w:ascii="Arial" w:eastAsia="Aptos" w:hAnsi="Arial" w:cs="Arial"/>
        </w:rPr>
        <w:t xml:space="preserve"> qualify. This is also true for adults applying for SNAP. The bill is </w:t>
      </w:r>
      <w:proofErr w:type="gramStart"/>
      <w:r w:rsidRPr="002E6811">
        <w:rPr>
          <w:rFonts w:ascii="Arial" w:eastAsia="Aptos" w:hAnsi="Arial" w:cs="Arial"/>
        </w:rPr>
        <w:t>overall very impactful</w:t>
      </w:r>
      <w:proofErr w:type="gramEnd"/>
      <w:r w:rsidRPr="002E6811">
        <w:rPr>
          <w:rFonts w:ascii="Arial" w:eastAsia="Aptos" w:hAnsi="Arial" w:cs="Arial"/>
        </w:rPr>
        <w:t xml:space="preserve"> to our agency and the people we serve. </w:t>
      </w:r>
    </w:p>
    <w:p w14:paraId="5A2B943C" w14:textId="77777777" w:rsidR="002E6811" w:rsidRPr="002E6811" w:rsidRDefault="002E6811" w:rsidP="002E6811">
      <w:pPr>
        <w:tabs>
          <w:tab w:val="left" w:pos="1080"/>
        </w:tabs>
        <w:spacing w:after="0" w:line="240" w:lineRule="auto"/>
        <w:ind w:left="720"/>
        <w:jc w:val="both"/>
        <w:rPr>
          <w:rFonts w:ascii="Arial" w:eastAsia="Aptos" w:hAnsi="Arial" w:cs="Arial"/>
          <w:b/>
          <w:bCs/>
          <w:i/>
          <w:iCs/>
        </w:rPr>
      </w:pPr>
      <w:r w:rsidRPr="002E6811">
        <w:rPr>
          <w:rFonts w:ascii="Arial" w:eastAsia="Aptos" w:hAnsi="Arial" w:cs="Arial"/>
        </w:rPr>
        <w:t xml:space="preserve">     </w:t>
      </w:r>
    </w:p>
    <w:p w14:paraId="54E2A06E" w14:textId="77777777" w:rsidR="002E6811" w:rsidRPr="002E6811" w:rsidRDefault="002E6811" w:rsidP="002E6811">
      <w:pPr>
        <w:numPr>
          <w:ilvl w:val="0"/>
          <w:numId w:val="7"/>
        </w:numPr>
        <w:tabs>
          <w:tab w:val="left" w:pos="1080"/>
        </w:tabs>
        <w:spacing w:after="0" w:line="240" w:lineRule="auto"/>
        <w:jc w:val="both"/>
        <w:rPr>
          <w:rFonts w:ascii="Arial" w:eastAsia="Aptos" w:hAnsi="Arial" w:cs="Arial"/>
          <w:b/>
          <w:bCs/>
          <w:i/>
          <w:iCs/>
        </w:rPr>
      </w:pPr>
      <w:r w:rsidRPr="002E6811">
        <w:rPr>
          <w:rFonts w:ascii="Arial" w:eastAsia="Aptos" w:hAnsi="Arial" w:cs="Arial"/>
          <w:b/>
          <w:bCs/>
        </w:rPr>
        <w:t>The 60</w:t>
      </w:r>
      <w:r w:rsidRPr="002E6811">
        <w:rPr>
          <w:rFonts w:ascii="Arial" w:eastAsia="Aptos" w:hAnsi="Arial" w:cs="Arial"/>
          <w:b/>
          <w:bCs/>
          <w:vertAlign w:val="superscript"/>
        </w:rPr>
        <w:t>th</w:t>
      </w:r>
      <w:r w:rsidRPr="002E6811">
        <w:rPr>
          <w:rFonts w:ascii="Arial" w:eastAsia="Aptos" w:hAnsi="Arial" w:cs="Arial"/>
          <w:b/>
          <w:bCs/>
        </w:rPr>
        <w:t xml:space="preserve"> Anniversary of the Older American’s Act</w:t>
      </w:r>
    </w:p>
    <w:p w14:paraId="1531859D" w14:textId="77777777" w:rsidR="002E6811" w:rsidRPr="002E6811" w:rsidRDefault="002E6811" w:rsidP="002E6811">
      <w:pPr>
        <w:tabs>
          <w:tab w:val="left" w:pos="1080"/>
        </w:tabs>
        <w:spacing w:after="0" w:line="240" w:lineRule="auto"/>
        <w:ind w:left="720"/>
        <w:jc w:val="both"/>
        <w:rPr>
          <w:rFonts w:ascii="Arial" w:eastAsia="Aptos" w:hAnsi="Arial" w:cs="Arial"/>
          <w:b/>
          <w:bCs/>
          <w:i/>
          <w:iCs/>
        </w:rPr>
      </w:pPr>
      <w:r w:rsidRPr="002E6811">
        <w:rPr>
          <w:rFonts w:ascii="Arial" w:eastAsia="Aptos" w:hAnsi="Arial" w:cs="Arial"/>
        </w:rPr>
        <w:t>Pam Miller presented on the 60</w:t>
      </w:r>
      <w:r w:rsidRPr="002E6811">
        <w:rPr>
          <w:rFonts w:ascii="Arial" w:eastAsia="Aptos" w:hAnsi="Arial" w:cs="Arial"/>
          <w:vertAlign w:val="superscript"/>
        </w:rPr>
        <w:t>th</w:t>
      </w:r>
      <w:r w:rsidRPr="002E6811">
        <w:rPr>
          <w:rFonts w:ascii="Arial" w:eastAsia="Aptos" w:hAnsi="Arial" w:cs="Arial"/>
        </w:rPr>
        <w:t xml:space="preserve"> anniversary of the Older American’s Act. In the presentation she shared how the Act came to be and how it has changed over the years. </w:t>
      </w:r>
    </w:p>
    <w:p w14:paraId="27DF8FDC" w14:textId="77777777" w:rsidR="002E6811" w:rsidRPr="002E6811" w:rsidRDefault="002E6811" w:rsidP="002E6811">
      <w:pPr>
        <w:tabs>
          <w:tab w:val="left" w:pos="1080"/>
        </w:tabs>
        <w:spacing w:after="0" w:line="240" w:lineRule="auto"/>
        <w:jc w:val="both"/>
        <w:rPr>
          <w:rFonts w:ascii="Arial" w:eastAsia="Aptos" w:hAnsi="Arial" w:cs="Arial"/>
        </w:rPr>
      </w:pPr>
    </w:p>
    <w:p w14:paraId="469EAAC3" w14:textId="77777777" w:rsidR="002E6811" w:rsidRPr="002E6811" w:rsidRDefault="002E6811" w:rsidP="002E6811">
      <w:pPr>
        <w:spacing w:after="0" w:line="240" w:lineRule="auto"/>
        <w:ind w:left="720" w:hanging="720"/>
        <w:rPr>
          <w:rFonts w:ascii="Arial" w:eastAsia="Aptos" w:hAnsi="Arial" w:cs="Arial"/>
          <w:b/>
          <w:bCs/>
        </w:rPr>
      </w:pPr>
      <w:r w:rsidRPr="002E6811">
        <w:rPr>
          <w:rFonts w:ascii="Arial" w:eastAsia="Aptos" w:hAnsi="Arial" w:cs="Arial"/>
          <w:b/>
          <w:bCs/>
        </w:rPr>
        <w:t>IX.</w:t>
      </w:r>
      <w:r w:rsidRPr="002E6811">
        <w:rPr>
          <w:rFonts w:ascii="Arial" w:eastAsia="Aptos" w:hAnsi="Arial" w:cs="Arial"/>
          <w:b/>
          <w:bCs/>
        </w:rPr>
        <w:tab/>
        <w:t xml:space="preserve">Reports </w:t>
      </w:r>
    </w:p>
    <w:p w14:paraId="5009CB63" w14:textId="77777777" w:rsidR="002E6811" w:rsidRPr="002E6811" w:rsidRDefault="002E6811" w:rsidP="002E6811">
      <w:pPr>
        <w:ind w:left="720"/>
        <w:rPr>
          <w:rFonts w:ascii="Arial" w:eastAsia="Aptos" w:hAnsi="Arial" w:cs="Arial"/>
          <w:b/>
          <w:bCs/>
        </w:rPr>
      </w:pPr>
      <w:r w:rsidRPr="002E6811">
        <w:rPr>
          <w:rFonts w:ascii="Arial" w:eastAsia="Aptos" w:hAnsi="Arial" w:cs="Arial"/>
          <w:b/>
          <w:bCs/>
        </w:rPr>
        <w:t xml:space="preserve">A. Executive Committee </w:t>
      </w:r>
    </w:p>
    <w:p w14:paraId="22CC78EC" w14:textId="77777777" w:rsidR="002E6811" w:rsidRPr="002E6811" w:rsidRDefault="002E6811" w:rsidP="002E6811">
      <w:pPr>
        <w:ind w:left="720"/>
        <w:rPr>
          <w:rFonts w:ascii="Arial" w:eastAsia="Aptos" w:hAnsi="Arial" w:cs="Arial"/>
          <w:b/>
          <w:bCs/>
        </w:rPr>
      </w:pPr>
      <w:r w:rsidRPr="002E6811">
        <w:rPr>
          <w:rFonts w:ascii="Arial" w:eastAsia="Aptos" w:hAnsi="Arial" w:cs="Arial"/>
        </w:rPr>
        <w:t xml:space="preserve">Dr. Koss reported that they made the needed changes to the agenda and </w:t>
      </w:r>
      <w:proofErr w:type="gramStart"/>
      <w:r w:rsidRPr="002E6811">
        <w:rPr>
          <w:rFonts w:ascii="Arial" w:eastAsia="Aptos" w:hAnsi="Arial" w:cs="Arial"/>
        </w:rPr>
        <w:t>approved</w:t>
      </w:r>
      <w:proofErr w:type="gramEnd"/>
      <w:r w:rsidRPr="002E6811">
        <w:rPr>
          <w:rFonts w:ascii="Arial" w:eastAsia="Aptos" w:hAnsi="Arial" w:cs="Arial"/>
        </w:rPr>
        <w:t xml:space="preserve"> </w:t>
      </w:r>
      <w:proofErr w:type="gramStart"/>
      <w:r w:rsidRPr="002E6811">
        <w:rPr>
          <w:rFonts w:ascii="Arial" w:eastAsia="Aptos" w:hAnsi="Arial" w:cs="Arial"/>
        </w:rPr>
        <w:t>it</w:t>
      </w:r>
      <w:proofErr w:type="gramEnd"/>
      <w:r w:rsidRPr="002E6811">
        <w:rPr>
          <w:rFonts w:ascii="Arial" w:eastAsia="Aptos" w:hAnsi="Arial" w:cs="Arial"/>
        </w:rPr>
        <w:t xml:space="preserve">. Dr. Koss then shared her “Why?”. She informed the group that prior to becoming a gerontologist she was in international development. She shared that she came to working with non-profits in a different way than most. Dr Koss went to law school thinking she would work with immigration law or international law but learned quickly she didn’t like that. It was a teacher of hers that introduced her to Elder Law. She shared that she practiced Elder Law for 9 years in </w:t>
      </w:r>
      <w:proofErr w:type="gramStart"/>
      <w:r w:rsidRPr="002E6811">
        <w:rPr>
          <w:rFonts w:ascii="Arial" w:eastAsia="Aptos" w:hAnsi="Arial" w:cs="Arial"/>
        </w:rPr>
        <w:t>Oklahoma</w:t>
      </w:r>
      <w:proofErr w:type="gramEnd"/>
      <w:r w:rsidRPr="002E6811">
        <w:rPr>
          <w:rFonts w:ascii="Arial" w:eastAsia="Aptos" w:hAnsi="Arial" w:cs="Arial"/>
        </w:rPr>
        <w:t xml:space="preserve"> and she started a non-profit Senior Law Resource Center. From there she received her PhD in Gerontology and became a professor. </w:t>
      </w:r>
    </w:p>
    <w:p w14:paraId="1947B50D" w14:textId="77777777" w:rsidR="002E6811" w:rsidRPr="002E6811" w:rsidRDefault="002E6811" w:rsidP="002E6811">
      <w:pPr>
        <w:tabs>
          <w:tab w:val="left" w:pos="1080"/>
        </w:tabs>
        <w:spacing w:after="0" w:line="240" w:lineRule="auto"/>
        <w:ind w:left="720"/>
        <w:jc w:val="both"/>
        <w:rPr>
          <w:rFonts w:ascii="Arial" w:eastAsia="Aptos" w:hAnsi="Arial" w:cs="Arial"/>
          <w:i/>
          <w:iCs/>
        </w:rPr>
      </w:pPr>
      <w:r w:rsidRPr="002E6811">
        <w:rPr>
          <w:rFonts w:ascii="Arial" w:eastAsia="Aptos" w:hAnsi="Arial" w:cs="Arial"/>
          <w:b/>
          <w:bCs/>
        </w:rPr>
        <w:t xml:space="preserve">B. Governing Board </w:t>
      </w:r>
    </w:p>
    <w:p w14:paraId="6EF979DA" w14:textId="77777777" w:rsidR="002E6811" w:rsidRPr="002E6811" w:rsidRDefault="002E6811" w:rsidP="002E6811">
      <w:pPr>
        <w:tabs>
          <w:tab w:val="left" w:pos="1080"/>
        </w:tabs>
        <w:spacing w:after="0" w:line="240" w:lineRule="auto"/>
        <w:ind w:left="720"/>
        <w:jc w:val="both"/>
        <w:rPr>
          <w:rFonts w:ascii="Arial" w:eastAsia="Aptos" w:hAnsi="Arial" w:cs="Arial"/>
        </w:rPr>
      </w:pPr>
      <w:r w:rsidRPr="002E6811">
        <w:rPr>
          <w:rFonts w:ascii="Arial" w:eastAsia="Aptos" w:hAnsi="Arial" w:cs="Arial"/>
        </w:rPr>
        <w:t>Jodi reported that the Governing Board met in June and voted on where unassigned funds would be going. The board also approved the 3</w:t>
      </w:r>
      <w:r w:rsidRPr="002E6811">
        <w:rPr>
          <w:rFonts w:ascii="Arial" w:eastAsia="Aptos" w:hAnsi="Arial" w:cs="Arial"/>
          <w:vertAlign w:val="superscript"/>
        </w:rPr>
        <w:t>rd</w:t>
      </w:r>
      <w:r w:rsidRPr="002E6811">
        <w:rPr>
          <w:rFonts w:ascii="Arial" w:eastAsia="Aptos" w:hAnsi="Arial" w:cs="Arial"/>
        </w:rPr>
        <w:t xml:space="preserve"> quarter JPEC recommendations. The Governing Board was unable to meet in July but is scheduled to meet on August 8</w:t>
      </w:r>
      <w:r w:rsidRPr="002E6811">
        <w:rPr>
          <w:rFonts w:ascii="Arial" w:eastAsia="Aptos" w:hAnsi="Arial" w:cs="Arial"/>
          <w:vertAlign w:val="superscript"/>
        </w:rPr>
        <w:t>th</w:t>
      </w:r>
      <w:r w:rsidRPr="002E6811">
        <w:rPr>
          <w:rFonts w:ascii="Arial" w:eastAsia="Aptos" w:hAnsi="Arial" w:cs="Arial"/>
        </w:rPr>
        <w:t>.</w:t>
      </w:r>
    </w:p>
    <w:p w14:paraId="73C4A0FF" w14:textId="77777777" w:rsidR="002E6811" w:rsidRPr="002E6811" w:rsidRDefault="002E6811" w:rsidP="002E6811">
      <w:pPr>
        <w:tabs>
          <w:tab w:val="left" w:pos="1080"/>
        </w:tabs>
        <w:spacing w:after="0" w:line="240" w:lineRule="auto"/>
        <w:ind w:left="720"/>
        <w:jc w:val="both"/>
        <w:rPr>
          <w:rFonts w:ascii="Arial" w:eastAsia="Aptos" w:hAnsi="Arial" w:cs="Arial"/>
          <w:i/>
          <w:iCs/>
        </w:rPr>
      </w:pPr>
    </w:p>
    <w:p w14:paraId="596139C4" w14:textId="77777777" w:rsidR="002E6811" w:rsidRPr="002E6811" w:rsidRDefault="002E6811" w:rsidP="002E6811">
      <w:pPr>
        <w:tabs>
          <w:tab w:val="left" w:pos="1080"/>
        </w:tabs>
        <w:spacing w:after="0" w:line="240" w:lineRule="auto"/>
        <w:ind w:left="720"/>
        <w:jc w:val="both"/>
        <w:rPr>
          <w:rFonts w:ascii="Arial" w:eastAsia="Aptos" w:hAnsi="Arial" w:cs="Arial"/>
          <w:b/>
          <w:bCs/>
          <w:i/>
          <w:iCs/>
        </w:rPr>
      </w:pPr>
      <w:r w:rsidRPr="002E6811">
        <w:rPr>
          <w:rFonts w:ascii="Arial" w:eastAsia="Aptos" w:hAnsi="Arial" w:cs="Arial"/>
          <w:b/>
          <w:bCs/>
        </w:rPr>
        <w:t>C. HICAP Coordinating Counsil</w:t>
      </w:r>
    </w:p>
    <w:p w14:paraId="01F1FA09" w14:textId="77777777" w:rsidR="002E6811" w:rsidRPr="002E6811" w:rsidRDefault="002E6811" w:rsidP="002E6811">
      <w:pPr>
        <w:numPr>
          <w:ilvl w:val="0"/>
          <w:numId w:val="26"/>
        </w:numPr>
        <w:tabs>
          <w:tab w:val="left" w:pos="1080"/>
        </w:tabs>
        <w:spacing w:after="0" w:line="240" w:lineRule="auto"/>
        <w:jc w:val="both"/>
        <w:rPr>
          <w:rFonts w:ascii="Arial" w:eastAsia="Aptos" w:hAnsi="Arial" w:cs="Arial"/>
        </w:rPr>
      </w:pPr>
      <w:r w:rsidRPr="002E6811">
        <w:rPr>
          <w:rFonts w:ascii="Arial" w:eastAsia="Aptos" w:hAnsi="Arial" w:cs="Arial"/>
        </w:rPr>
        <w:t>Rebecca Hensley reported the HICAP Coordinating Counsil met in Placerville on May 30</w:t>
      </w:r>
      <w:r w:rsidRPr="002E6811">
        <w:rPr>
          <w:rFonts w:ascii="Arial" w:eastAsia="Aptos" w:hAnsi="Arial" w:cs="Arial"/>
          <w:vertAlign w:val="superscript"/>
        </w:rPr>
        <w:t>th</w:t>
      </w:r>
      <w:r w:rsidRPr="002E6811">
        <w:rPr>
          <w:rFonts w:ascii="Arial" w:eastAsia="Aptos" w:hAnsi="Arial" w:cs="Arial"/>
        </w:rPr>
        <w:t>. This included members from AAA of El Dorado County, San Joaquin County, area 4 staff, as well as members from HICAP services of Northern California.</w:t>
      </w:r>
    </w:p>
    <w:p w14:paraId="3B11D8FA" w14:textId="77777777" w:rsidR="002E6811" w:rsidRPr="002E6811" w:rsidRDefault="002E6811" w:rsidP="002E6811">
      <w:pPr>
        <w:numPr>
          <w:ilvl w:val="0"/>
          <w:numId w:val="26"/>
        </w:numPr>
        <w:tabs>
          <w:tab w:val="left" w:pos="1080"/>
        </w:tabs>
        <w:spacing w:after="0" w:line="240" w:lineRule="auto"/>
        <w:jc w:val="both"/>
        <w:rPr>
          <w:rFonts w:ascii="Arial" w:eastAsia="Aptos" w:hAnsi="Arial" w:cs="Arial"/>
        </w:rPr>
      </w:pPr>
      <w:r w:rsidRPr="002E6811">
        <w:rPr>
          <w:rFonts w:ascii="Arial" w:eastAsia="Aptos" w:hAnsi="Arial" w:cs="Arial"/>
        </w:rPr>
        <w:t xml:space="preserve">Council discussed the current outreach campaign that is being led by Area 4 staff with input from </w:t>
      </w:r>
      <w:proofErr w:type="gramStart"/>
      <w:r w:rsidRPr="002E6811">
        <w:rPr>
          <w:rFonts w:ascii="Arial" w:eastAsia="Aptos" w:hAnsi="Arial" w:cs="Arial"/>
        </w:rPr>
        <w:t>all of</w:t>
      </w:r>
      <w:proofErr w:type="gramEnd"/>
      <w:r w:rsidRPr="002E6811">
        <w:rPr>
          <w:rFonts w:ascii="Arial" w:eastAsia="Aptos" w:hAnsi="Arial" w:cs="Arial"/>
        </w:rPr>
        <w:t xml:space="preserve"> the other counties.</w:t>
      </w:r>
    </w:p>
    <w:p w14:paraId="36BDC105" w14:textId="77777777" w:rsidR="002E6811" w:rsidRPr="002E6811" w:rsidRDefault="002E6811" w:rsidP="002E6811">
      <w:pPr>
        <w:numPr>
          <w:ilvl w:val="0"/>
          <w:numId w:val="26"/>
        </w:numPr>
        <w:tabs>
          <w:tab w:val="left" w:pos="1080"/>
        </w:tabs>
        <w:spacing w:after="0" w:line="240" w:lineRule="auto"/>
        <w:jc w:val="both"/>
        <w:rPr>
          <w:rFonts w:ascii="Arial" w:eastAsia="Aptos" w:hAnsi="Arial" w:cs="Arial"/>
        </w:rPr>
      </w:pPr>
      <w:r w:rsidRPr="002E6811">
        <w:rPr>
          <w:rFonts w:ascii="Arial" w:eastAsia="Aptos" w:hAnsi="Arial" w:cs="Arial"/>
        </w:rPr>
        <w:t xml:space="preserve">Volunteer recruitment and retention </w:t>
      </w:r>
      <w:proofErr w:type="gramStart"/>
      <w:r w:rsidRPr="002E6811">
        <w:rPr>
          <w:rFonts w:ascii="Arial" w:eastAsia="Aptos" w:hAnsi="Arial" w:cs="Arial"/>
        </w:rPr>
        <w:t>was</w:t>
      </w:r>
      <w:proofErr w:type="gramEnd"/>
      <w:r w:rsidRPr="002E6811">
        <w:rPr>
          <w:rFonts w:ascii="Arial" w:eastAsia="Aptos" w:hAnsi="Arial" w:cs="Arial"/>
        </w:rPr>
        <w:t xml:space="preserve"> discussed as well as the HICAP modernization plan by the state. </w:t>
      </w:r>
    </w:p>
    <w:p w14:paraId="28A2B143" w14:textId="77777777" w:rsidR="002E6811" w:rsidRPr="002E6811" w:rsidRDefault="002E6811" w:rsidP="002E6811">
      <w:pPr>
        <w:numPr>
          <w:ilvl w:val="0"/>
          <w:numId w:val="26"/>
        </w:numPr>
        <w:tabs>
          <w:tab w:val="left" w:pos="1080"/>
        </w:tabs>
        <w:spacing w:after="0" w:line="240" w:lineRule="auto"/>
        <w:jc w:val="both"/>
        <w:rPr>
          <w:rFonts w:ascii="Arial" w:eastAsia="Aptos" w:hAnsi="Arial" w:cs="Arial"/>
        </w:rPr>
      </w:pPr>
      <w:r w:rsidRPr="002E6811">
        <w:rPr>
          <w:rFonts w:ascii="Arial" w:eastAsia="Aptos" w:hAnsi="Arial" w:cs="Arial"/>
        </w:rPr>
        <w:t xml:space="preserve">Rebecca shared that the HICAP Coordinating Counsil is looking for someone from the Advisory Council to join them, Dr Koss stated that she was interested and would reach out to Rebecca. </w:t>
      </w:r>
    </w:p>
    <w:p w14:paraId="04772605" w14:textId="77777777" w:rsidR="002E6811" w:rsidRPr="002E6811" w:rsidRDefault="002E6811" w:rsidP="002E6811">
      <w:pPr>
        <w:numPr>
          <w:ilvl w:val="0"/>
          <w:numId w:val="29"/>
        </w:numPr>
        <w:tabs>
          <w:tab w:val="left" w:pos="1080"/>
        </w:tabs>
        <w:spacing w:after="0" w:line="240" w:lineRule="auto"/>
        <w:jc w:val="both"/>
        <w:rPr>
          <w:rFonts w:ascii="Arial" w:eastAsia="Aptos" w:hAnsi="Arial" w:cs="Arial"/>
          <w:i/>
          <w:iCs/>
        </w:rPr>
      </w:pPr>
      <w:r w:rsidRPr="002E6811">
        <w:rPr>
          <w:rFonts w:ascii="Arial" w:eastAsia="Aptos" w:hAnsi="Arial" w:cs="Arial"/>
          <w:b/>
          <w:bCs/>
        </w:rPr>
        <w:lastRenderedPageBreak/>
        <w:t>Joint Program Evaluation Committee (JPEC)</w:t>
      </w:r>
    </w:p>
    <w:p w14:paraId="69FA36A6" w14:textId="77777777" w:rsidR="002E6811" w:rsidRPr="002E6811" w:rsidRDefault="002E6811" w:rsidP="002E6811">
      <w:pPr>
        <w:tabs>
          <w:tab w:val="left" w:pos="1080"/>
        </w:tabs>
        <w:spacing w:after="0" w:line="240" w:lineRule="auto"/>
        <w:ind w:left="1080"/>
        <w:jc w:val="both"/>
        <w:rPr>
          <w:rFonts w:ascii="Arial" w:eastAsia="Aptos" w:hAnsi="Arial" w:cs="Arial"/>
          <w:i/>
          <w:iCs/>
        </w:rPr>
      </w:pPr>
      <w:r w:rsidRPr="002E6811">
        <w:rPr>
          <w:rFonts w:ascii="Arial" w:eastAsia="Aptos" w:hAnsi="Arial" w:cs="Arial"/>
        </w:rPr>
        <w:t>Sara reported that JPEC is tentatively scheduled to meet on September 4</w:t>
      </w:r>
      <w:r w:rsidRPr="002E6811">
        <w:rPr>
          <w:rFonts w:ascii="Arial" w:eastAsia="Aptos" w:hAnsi="Arial" w:cs="Arial"/>
          <w:vertAlign w:val="superscript"/>
        </w:rPr>
        <w:t>th</w:t>
      </w:r>
      <w:r w:rsidRPr="002E6811">
        <w:rPr>
          <w:rFonts w:ascii="Arial" w:eastAsia="Aptos" w:hAnsi="Arial" w:cs="Arial"/>
        </w:rPr>
        <w:t xml:space="preserve"> to review 4</w:t>
      </w:r>
      <w:r w:rsidRPr="002E6811">
        <w:rPr>
          <w:rFonts w:ascii="Arial" w:eastAsia="Aptos" w:hAnsi="Arial" w:cs="Arial"/>
          <w:vertAlign w:val="superscript"/>
        </w:rPr>
        <w:t>th</w:t>
      </w:r>
      <w:r w:rsidRPr="002E6811">
        <w:rPr>
          <w:rFonts w:ascii="Arial" w:eastAsia="Aptos" w:hAnsi="Arial" w:cs="Arial"/>
        </w:rPr>
        <w:t xml:space="preserve"> quarter numbers. Sara also informed the advisory council about Sierra Senior Services had a data breach and has been placed on probation due to this incident. They are currently not in good standing with Agency on Aging Area 4. The probation will last 3 months, this was approved by our Governing Board.  </w:t>
      </w:r>
    </w:p>
    <w:p w14:paraId="3F0F7E48" w14:textId="77777777" w:rsidR="002E6811" w:rsidRPr="002E6811" w:rsidRDefault="002E6811" w:rsidP="002E6811">
      <w:pPr>
        <w:numPr>
          <w:ilvl w:val="0"/>
          <w:numId w:val="29"/>
        </w:numPr>
        <w:tabs>
          <w:tab w:val="left" w:pos="1080"/>
        </w:tabs>
        <w:spacing w:after="0" w:line="240" w:lineRule="auto"/>
        <w:jc w:val="both"/>
        <w:rPr>
          <w:rFonts w:ascii="Arial" w:eastAsia="Aptos" w:hAnsi="Arial" w:cs="Arial"/>
          <w:i/>
          <w:iCs/>
        </w:rPr>
      </w:pPr>
      <w:r w:rsidRPr="002E6811">
        <w:rPr>
          <w:rFonts w:ascii="Arial" w:eastAsia="Aptos" w:hAnsi="Arial" w:cs="Arial"/>
          <w:b/>
          <w:bCs/>
        </w:rPr>
        <w:t>Legislative Committee</w:t>
      </w:r>
    </w:p>
    <w:p w14:paraId="506C7349" w14:textId="77777777" w:rsidR="002E6811" w:rsidRPr="002E6811" w:rsidRDefault="002E6811" w:rsidP="002E6811">
      <w:pPr>
        <w:numPr>
          <w:ilvl w:val="0"/>
          <w:numId w:val="26"/>
        </w:numPr>
        <w:tabs>
          <w:tab w:val="left" w:pos="1080"/>
        </w:tabs>
        <w:spacing w:after="0" w:line="240" w:lineRule="auto"/>
        <w:jc w:val="both"/>
        <w:rPr>
          <w:rFonts w:ascii="Arial" w:eastAsia="Aptos" w:hAnsi="Arial" w:cs="Arial"/>
          <w:i/>
          <w:iCs/>
        </w:rPr>
      </w:pPr>
      <w:r w:rsidRPr="002E6811">
        <w:rPr>
          <w:rFonts w:ascii="Arial" w:eastAsia="Aptos" w:hAnsi="Arial" w:cs="Arial"/>
        </w:rPr>
        <w:t xml:space="preserve">Jim Bohon reported that the committee looked at 9 bills and decided to watch 5 and moved two to action which will be done at a later meeting.   </w:t>
      </w:r>
    </w:p>
    <w:p w14:paraId="6B8F9D45" w14:textId="77777777" w:rsidR="002E6811" w:rsidRPr="002E6811" w:rsidRDefault="002E6811" w:rsidP="002E6811">
      <w:pPr>
        <w:numPr>
          <w:ilvl w:val="0"/>
          <w:numId w:val="29"/>
        </w:numPr>
        <w:tabs>
          <w:tab w:val="left" w:pos="1080"/>
        </w:tabs>
        <w:spacing w:after="0" w:line="240" w:lineRule="auto"/>
        <w:jc w:val="both"/>
        <w:rPr>
          <w:rFonts w:ascii="Arial" w:eastAsia="Aptos" w:hAnsi="Arial" w:cs="Arial"/>
          <w:i/>
          <w:iCs/>
        </w:rPr>
      </w:pPr>
      <w:r w:rsidRPr="002E6811">
        <w:rPr>
          <w:rFonts w:ascii="Arial" w:eastAsia="Aptos" w:hAnsi="Arial" w:cs="Arial"/>
          <w:b/>
          <w:bCs/>
        </w:rPr>
        <w:t>Executive Director’s Report</w:t>
      </w:r>
    </w:p>
    <w:p w14:paraId="7F915387" w14:textId="77777777" w:rsidR="002E6811" w:rsidRPr="002E6811" w:rsidRDefault="002E6811" w:rsidP="002E6811">
      <w:pPr>
        <w:shd w:val="clear" w:color="auto" w:fill="FFFFFF"/>
        <w:spacing w:after="0" w:line="240" w:lineRule="auto"/>
        <w:ind w:left="720"/>
        <w:rPr>
          <w:rFonts w:ascii="Arial" w:eastAsia="Times New Roman" w:hAnsi="Arial" w:cs="Arial"/>
          <w:color w:val="242424"/>
          <w:kern w:val="0"/>
          <w:bdr w:val="none" w:sz="0" w:space="0" w:color="auto" w:frame="1"/>
          <w14:ligatures w14:val="none"/>
        </w:rPr>
      </w:pPr>
      <w:r w:rsidRPr="002E6811">
        <w:rPr>
          <w:rFonts w:ascii="Arial" w:eastAsia="Times New Roman" w:hAnsi="Arial" w:cs="Arial"/>
          <w:color w:val="242424"/>
          <w:kern w:val="0"/>
          <w:bdr w:val="none" w:sz="0" w:space="0" w:color="auto" w:frame="1"/>
          <w14:ligatures w14:val="none"/>
        </w:rPr>
        <w:t xml:space="preserve">Pam Miller reported the following: </w:t>
      </w:r>
    </w:p>
    <w:p w14:paraId="053E5ECD" w14:textId="77777777" w:rsidR="002E6811" w:rsidRPr="002E6811" w:rsidRDefault="002E6811" w:rsidP="002E6811">
      <w:pPr>
        <w:numPr>
          <w:ilvl w:val="0"/>
          <w:numId w:val="26"/>
        </w:numPr>
        <w:shd w:val="clear" w:color="auto" w:fill="FFFFFF"/>
        <w:spacing w:after="0" w:line="240" w:lineRule="auto"/>
        <w:rPr>
          <w:rFonts w:ascii="Arial" w:eastAsia="Times New Roman" w:hAnsi="Arial" w:cs="Arial"/>
          <w:color w:val="242424"/>
          <w:kern w:val="0"/>
          <w:bdr w:val="none" w:sz="0" w:space="0" w:color="auto" w:frame="1"/>
          <w14:ligatures w14:val="none"/>
        </w:rPr>
      </w:pPr>
      <w:r w:rsidRPr="002E6811">
        <w:rPr>
          <w:rFonts w:ascii="Arial" w:eastAsia="Times New Roman" w:hAnsi="Arial" w:cs="Arial"/>
          <w:color w:val="242424"/>
          <w:kern w:val="0"/>
          <w:bdr w:val="none" w:sz="0" w:space="0" w:color="auto" w:frame="1"/>
          <w14:ligatures w14:val="none"/>
        </w:rPr>
        <w:t xml:space="preserve">She welcomed Sara Martinez as the new Operations Manager. </w:t>
      </w:r>
    </w:p>
    <w:p w14:paraId="44C7A295" w14:textId="77777777" w:rsidR="002E6811" w:rsidRPr="002E6811" w:rsidRDefault="002E6811" w:rsidP="002E6811">
      <w:pPr>
        <w:numPr>
          <w:ilvl w:val="0"/>
          <w:numId w:val="26"/>
        </w:numPr>
        <w:shd w:val="clear" w:color="auto" w:fill="FFFFFF"/>
        <w:spacing w:after="0" w:line="240" w:lineRule="auto"/>
        <w:rPr>
          <w:rFonts w:ascii="Arial" w:eastAsia="Times New Roman" w:hAnsi="Arial" w:cs="Arial"/>
          <w:color w:val="242424"/>
          <w:kern w:val="0"/>
          <w:bdr w:val="none" w:sz="0" w:space="0" w:color="auto" w:frame="1"/>
          <w14:ligatures w14:val="none"/>
        </w:rPr>
      </w:pPr>
      <w:r w:rsidRPr="002E6811">
        <w:rPr>
          <w:rFonts w:ascii="Arial" w:eastAsia="Times New Roman" w:hAnsi="Arial" w:cs="Arial"/>
          <w:color w:val="242424"/>
          <w:kern w:val="0"/>
          <w:bdr w:val="none" w:sz="0" w:space="0" w:color="auto" w:frame="1"/>
          <w14:ligatures w14:val="none"/>
        </w:rPr>
        <w:t xml:space="preserve">She shared that she gave a presentation in June to the Yuba Board of Supervisors to talk about the programs that are provided there. </w:t>
      </w:r>
    </w:p>
    <w:p w14:paraId="39B50C3D" w14:textId="77777777" w:rsidR="002E6811" w:rsidRPr="002E6811" w:rsidRDefault="002E6811" w:rsidP="002E6811">
      <w:pPr>
        <w:numPr>
          <w:ilvl w:val="0"/>
          <w:numId w:val="26"/>
        </w:numPr>
        <w:shd w:val="clear" w:color="auto" w:fill="FFFFFF"/>
        <w:spacing w:after="0" w:line="240" w:lineRule="auto"/>
        <w:rPr>
          <w:rFonts w:ascii="Arial" w:eastAsia="Times New Roman" w:hAnsi="Arial" w:cs="Arial"/>
          <w:color w:val="242424"/>
          <w:kern w:val="0"/>
          <w:bdr w:val="none" w:sz="0" w:space="0" w:color="auto" w:frame="1"/>
          <w14:ligatures w14:val="none"/>
        </w:rPr>
      </w:pPr>
      <w:r w:rsidRPr="002E6811">
        <w:rPr>
          <w:rFonts w:ascii="Arial" w:eastAsia="Times New Roman" w:hAnsi="Arial" w:cs="Arial"/>
          <w:color w:val="242424"/>
          <w:kern w:val="0"/>
          <w:bdr w:val="none" w:sz="0" w:space="0" w:color="auto" w:frame="1"/>
          <w14:ligatures w14:val="none"/>
        </w:rPr>
        <w:t xml:space="preserve">She then gave program updates, informing the group that Anthem gave the go ahead to move forward with the contracting phase of the enhanced case management. She then informed everyone that due to the Big Beautiful Bill, CalFresh Healthy living funds have been eliminated. </w:t>
      </w:r>
    </w:p>
    <w:p w14:paraId="71A35F64" w14:textId="77777777" w:rsidR="002E6811" w:rsidRPr="002E6811" w:rsidRDefault="002E6811" w:rsidP="002E6811">
      <w:pPr>
        <w:numPr>
          <w:ilvl w:val="0"/>
          <w:numId w:val="26"/>
        </w:numPr>
        <w:shd w:val="clear" w:color="auto" w:fill="FFFFFF"/>
        <w:spacing w:after="0" w:line="240" w:lineRule="auto"/>
        <w:rPr>
          <w:rFonts w:ascii="Arial" w:eastAsia="Times New Roman" w:hAnsi="Arial" w:cs="Arial"/>
          <w:color w:val="242424"/>
          <w:kern w:val="0"/>
          <w:bdr w:val="none" w:sz="0" w:space="0" w:color="auto" w:frame="1"/>
          <w14:ligatures w14:val="none"/>
        </w:rPr>
      </w:pPr>
      <w:r w:rsidRPr="002E6811">
        <w:rPr>
          <w:rFonts w:ascii="Arial" w:eastAsia="Times New Roman" w:hAnsi="Arial" w:cs="Arial"/>
          <w:color w:val="242424"/>
          <w:kern w:val="0"/>
          <w:bdr w:val="none" w:sz="0" w:space="0" w:color="auto" w:frame="1"/>
          <w14:ligatures w14:val="none"/>
        </w:rPr>
        <w:t>Pam recognized Annie for being on the CDA webinar about understanding Prop one and the Behavioral Health Services Act.</w:t>
      </w:r>
    </w:p>
    <w:p w14:paraId="238F7A5D" w14:textId="77777777" w:rsidR="002E6811" w:rsidRPr="002E6811" w:rsidRDefault="002E6811" w:rsidP="002E6811">
      <w:pPr>
        <w:numPr>
          <w:ilvl w:val="0"/>
          <w:numId w:val="26"/>
        </w:numPr>
        <w:shd w:val="clear" w:color="auto" w:fill="FFFFFF"/>
        <w:spacing w:after="0" w:line="240" w:lineRule="auto"/>
        <w:rPr>
          <w:rFonts w:ascii="Arial" w:eastAsia="Times New Roman" w:hAnsi="Arial" w:cs="Arial"/>
          <w:color w:val="242424"/>
          <w:kern w:val="0"/>
          <w:bdr w:val="none" w:sz="0" w:space="0" w:color="auto" w:frame="1"/>
          <w14:ligatures w14:val="none"/>
        </w:rPr>
      </w:pPr>
      <w:r w:rsidRPr="002E6811">
        <w:rPr>
          <w:rFonts w:ascii="Arial" w:eastAsia="Times New Roman" w:hAnsi="Arial" w:cs="Arial"/>
          <w:color w:val="242424"/>
          <w:kern w:val="0"/>
          <w:bdr w:val="none" w:sz="0" w:space="0" w:color="auto" w:frame="1"/>
          <w14:ligatures w14:val="none"/>
        </w:rPr>
        <w:t xml:space="preserve">Pam ended her </w:t>
      </w:r>
      <w:proofErr w:type="gramStart"/>
      <w:r w:rsidRPr="002E6811">
        <w:rPr>
          <w:rFonts w:ascii="Arial" w:eastAsia="Times New Roman" w:hAnsi="Arial" w:cs="Arial"/>
          <w:color w:val="242424"/>
          <w:kern w:val="0"/>
          <w:bdr w:val="none" w:sz="0" w:space="0" w:color="auto" w:frame="1"/>
          <w14:ligatures w14:val="none"/>
        </w:rPr>
        <w:t>report</w:t>
      </w:r>
      <w:proofErr w:type="gramEnd"/>
      <w:r w:rsidRPr="002E6811">
        <w:rPr>
          <w:rFonts w:ascii="Arial" w:eastAsia="Times New Roman" w:hAnsi="Arial" w:cs="Arial"/>
          <w:color w:val="242424"/>
          <w:kern w:val="0"/>
          <w:bdr w:val="none" w:sz="0" w:space="0" w:color="auto" w:frame="1"/>
          <w14:ligatures w14:val="none"/>
        </w:rPr>
        <w:t xml:space="preserve"> stating that the agency has a new HR specialist starting on Monday. </w:t>
      </w:r>
    </w:p>
    <w:p w14:paraId="5255FF27" w14:textId="77777777" w:rsidR="002E6811" w:rsidRPr="002E6811" w:rsidRDefault="002E6811" w:rsidP="002E6811">
      <w:pPr>
        <w:shd w:val="clear" w:color="auto" w:fill="FFFFFF"/>
        <w:spacing w:after="0" w:line="240" w:lineRule="auto"/>
        <w:ind w:left="1440"/>
        <w:rPr>
          <w:rFonts w:ascii="Arial" w:eastAsia="Times New Roman" w:hAnsi="Arial" w:cs="Arial"/>
          <w:color w:val="242424"/>
          <w:kern w:val="0"/>
          <w:bdr w:val="none" w:sz="0" w:space="0" w:color="auto" w:frame="1"/>
          <w14:ligatures w14:val="none"/>
        </w:rPr>
      </w:pPr>
    </w:p>
    <w:p w14:paraId="482A4BF1" w14:textId="77777777" w:rsidR="002E6811" w:rsidRPr="002E6811" w:rsidRDefault="002E6811" w:rsidP="002E6811">
      <w:pPr>
        <w:spacing w:after="0" w:line="240" w:lineRule="auto"/>
        <w:rPr>
          <w:rFonts w:ascii="Arial" w:eastAsia="Aptos" w:hAnsi="Arial" w:cs="Arial"/>
        </w:rPr>
      </w:pPr>
    </w:p>
    <w:p w14:paraId="19B02F0D" w14:textId="77777777" w:rsidR="002E6811" w:rsidRPr="002E6811" w:rsidRDefault="002E6811" w:rsidP="002E6811">
      <w:pPr>
        <w:rPr>
          <w:rFonts w:ascii="Arial" w:eastAsia="Aptos" w:hAnsi="Arial" w:cs="Arial"/>
          <w:b/>
          <w:bCs/>
        </w:rPr>
      </w:pPr>
      <w:r w:rsidRPr="002E6811">
        <w:rPr>
          <w:rFonts w:ascii="Arial" w:eastAsia="Aptos" w:hAnsi="Arial" w:cs="Arial"/>
          <w:b/>
          <w:bCs/>
        </w:rPr>
        <w:t>X.</w:t>
      </w:r>
      <w:r w:rsidRPr="002E6811">
        <w:rPr>
          <w:rFonts w:ascii="Arial" w:eastAsia="Aptos" w:hAnsi="Arial" w:cs="Arial"/>
          <w:b/>
          <w:bCs/>
        </w:rPr>
        <w:tab/>
        <w:t>ADJOURNMENT</w:t>
      </w:r>
    </w:p>
    <w:p w14:paraId="1709B8AD" w14:textId="77777777" w:rsidR="002E6811" w:rsidRPr="002E6811" w:rsidRDefault="002E6811" w:rsidP="002E6811">
      <w:pPr>
        <w:spacing w:after="0" w:line="240" w:lineRule="auto"/>
        <w:ind w:left="720"/>
        <w:rPr>
          <w:rFonts w:ascii="Arial" w:eastAsia="Aptos" w:hAnsi="Arial" w:cs="Arial"/>
        </w:rPr>
      </w:pPr>
      <w:r w:rsidRPr="002E6811">
        <w:rPr>
          <w:rFonts w:ascii="Arial" w:eastAsia="Aptos" w:hAnsi="Arial" w:cs="Arial"/>
        </w:rPr>
        <w:t>Chair Dr. Koss called for a motion for adjournment at 12:02 p.m.</w:t>
      </w:r>
    </w:p>
    <w:p w14:paraId="6AFE8C1A" w14:textId="77777777" w:rsidR="002E6811" w:rsidRPr="002E6811" w:rsidRDefault="002E6811" w:rsidP="002E6811">
      <w:pPr>
        <w:spacing w:after="0" w:line="240" w:lineRule="auto"/>
        <w:rPr>
          <w:rFonts w:ascii="Arial" w:eastAsia="Aptos" w:hAnsi="Arial" w:cs="Arial"/>
        </w:rPr>
      </w:pPr>
    </w:p>
    <w:p w14:paraId="4251B7AF" w14:textId="77777777" w:rsidR="002E6811" w:rsidRPr="002E6811" w:rsidRDefault="002E6811" w:rsidP="002E6811">
      <w:pPr>
        <w:spacing w:after="0" w:line="240" w:lineRule="auto"/>
        <w:rPr>
          <w:rFonts w:ascii="Arial" w:eastAsia="Aptos" w:hAnsi="Arial" w:cs="Arial"/>
        </w:rPr>
      </w:pPr>
      <w:r w:rsidRPr="002E6811">
        <w:rPr>
          <w:rFonts w:ascii="Arial" w:eastAsia="Aptos" w:hAnsi="Arial" w:cs="Arial"/>
          <w:noProof/>
        </w:rPr>
        <mc:AlternateContent>
          <mc:Choice Requires="wps">
            <w:drawing>
              <wp:anchor distT="0" distB="0" distL="114300" distR="114300" simplePos="0" relativeHeight="251659264" behindDoc="0" locked="0" layoutInCell="1" allowOverlap="1" wp14:anchorId="3247E27E" wp14:editId="0AC8DCA9">
                <wp:simplePos x="0" y="0"/>
                <wp:positionH relativeFrom="margin">
                  <wp:align>center</wp:align>
                </wp:positionH>
                <wp:positionV relativeFrom="paragraph">
                  <wp:posOffset>14605</wp:posOffset>
                </wp:positionV>
                <wp:extent cx="5834418" cy="811987"/>
                <wp:effectExtent l="0" t="0" r="13970" b="26670"/>
                <wp:wrapNone/>
                <wp:docPr id="1496452468" name="Text Box 1"/>
                <wp:cNvGraphicFramePr/>
                <a:graphic xmlns:a="http://schemas.openxmlformats.org/drawingml/2006/main">
                  <a:graphicData uri="http://schemas.microsoft.com/office/word/2010/wordprocessingShape">
                    <wps:wsp>
                      <wps:cNvSpPr txBox="1"/>
                      <wps:spPr>
                        <a:xfrm>
                          <a:off x="0" y="0"/>
                          <a:ext cx="5834418" cy="811987"/>
                        </a:xfrm>
                        <a:prstGeom prst="rect">
                          <a:avLst/>
                        </a:prstGeom>
                        <a:solidFill>
                          <a:sysClr val="window" lastClr="FFFFFF"/>
                        </a:solidFill>
                        <a:ln w="6350">
                          <a:solidFill>
                            <a:prstClr val="black"/>
                          </a:solidFill>
                        </a:ln>
                      </wps:spPr>
                      <wps:txbx>
                        <w:txbxContent>
                          <w:p w14:paraId="0CB4A0F4" w14:textId="77777777" w:rsidR="002E6811" w:rsidRDefault="002E6811" w:rsidP="002E6811">
                            <w:pPr>
                              <w:pStyle w:val="NoSpacing"/>
                              <w:jc w:val="center"/>
                              <w:rPr>
                                <w:rFonts w:ascii="Arial" w:hAnsi="Arial" w:cs="Arial"/>
                              </w:rPr>
                            </w:pPr>
                            <w:r w:rsidRPr="00796F00">
                              <w:rPr>
                                <w:rFonts w:ascii="Arial" w:hAnsi="Arial" w:cs="Arial"/>
                                <w:color w:val="FF0000"/>
                              </w:rPr>
                              <w:t>*</w:t>
                            </w:r>
                            <w:r>
                              <w:rPr>
                                <w:rFonts w:ascii="Arial" w:hAnsi="Arial" w:cs="Arial"/>
                                <w:color w:val="FF0000"/>
                              </w:rPr>
                              <w:t>*</w:t>
                            </w:r>
                            <w:r>
                              <w:rPr>
                                <w:rFonts w:ascii="Arial" w:hAnsi="Arial" w:cs="Arial"/>
                              </w:rPr>
                              <w:t xml:space="preserve">TO LISTEN TO THE FULL AUDIO OR REQUEST MATERIALS FROM THIS MEETING, PLEASE EMAIL </w:t>
                            </w:r>
                            <w:hyperlink r:id="rId11" w:history="1">
                              <w:r w:rsidRPr="00BC6464">
                                <w:rPr>
                                  <w:rStyle w:val="Hyperlink"/>
                                  <w:rFonts w:ascii="Arial" w:hAnsi="Arial" w:cs="Arial"/>
                                </w:rPr>
                                <w:t>Advisory Council@AgencyOnAging4.org</w:t>
                              </w:r>
                            </w:hyperlink>
                          </w:p>
                          <w:p w14:paraId="088F580E" w14:textId="77777777" w:rsidR="002E6811" w:rsidRDefault="002E6811" w:rsidP="002E6811">
                            <w:pPr>
                              <w:pStyle w:val="NoSpacing"/>
                              <w:jc w:val="center"/>
                              <w:rPr>
                                <w:rFonts w:ascii="Arial" w:hAnsi="Arial" w:cs="Arial"/>
                              </w:rPr>
                            </w:pPr>
                          </w:p>
                          <w:p w14:paraId="7E31D963" w14:textId="77777777" w:rsidR="002E6811" w:rsidRPr="00796F00" w:rsidRDefault="002E6811" w:rsidP="002E6811">
                            <w:pPr>
                              <w:jc w:val="center"/>
                              <w:rPr>
                                <w:rFonts w:cs="Arial"/>
                                <w:i/>
                                <w:iCs/>
                              </w:rPr>
                            </w:pPr>
                            <w:r w:rsidRPr="00796F00">
                              <w:rPr>
                                <w:rFonts w:cs="Arial"/>
                                <w:i/>
                                <w:iCs/>
                              </w:rPr>
                              <w:t>Recordings are o</w:t>
                            </w:r>
                            <w:r>
                              <w:rPr>
                                <w:rFonts w:cs="Arial"/>
                                <w:i/>
                                <w:iCs/>
                              </w:rPr>
                              <w:t>n</w:t>
                            </w:r>
                            <w:r w:rsidRPr="00796F00">
                              <w:rPr>
                                <w:rFonts w:cs="Arial"/>
                                <w:i/>
                                <w:iCs/>
                              </w:rPr>
                              <w:t xml:space="preserve"> file for one</w:t>
                            </w:r>
                            <w:r>
                              <w:rPr>
                                <w:rFonts w:cs="Arial"/>
                                <w:i/>
                                <w:iCs/>
                              </w:rPr>
                              <w:t xml:space="preserve"> (1)</w:t>
                            </w:r>
                            <w:r w:rsidRPr="00796F00">
                              <w:rPr>
                                <w:rFonts w:cs="Arial"/>
                                <w:i/>
                                <w:iCs/>
                              </w:rPr>
                              <w:t xml:space="preserv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7E27E" id="_x0000_t202" coordsize="21600,21600" o:spt="202" path="m,l,21600r21600,l21600,xe">
                <v:stroke joinstyle="miter"/>
                <v:path gradientshapeok="t" o:connecttype="rect"/>
              </v:shapetype>
              <v:shape id="Text Box 1" o:spid="_x0000_s1026" type="#_x0000_t202" style="position:absolute;margin-left:0;margin-top:1.15pt;width:459.4pt;height:63.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" fillcolor="window" strokeweight=".5pt">
                <v:textbox>
                  <w:txbxContent>
                    <w:p w14:paraId="0CB4A0F4" w14:textId="77777777" w:rsidR="002E6811" w:rsidRDefault="002E6811" w:rsidP="002E6811">
                      <w:pPr>
                        <w:pStyle w:val="NoSpacing"/>
                        <w:jc w:val="center"/>
                        <w:rPr>
                          <w:rFonts w:ascii="Arial" w:hAnsi="Arial" w:cs="Arial"/>
                        </w:rPr>
                      </w:pPr>
                      <w:r w:rsidRPr="00796F00">
                        <w:rPr>
                          <w:rFonts w:ascii="Arial" w:hAnsi="Arial" w:cs="Arial"/>
                          <w:color w:val="FF0000"/>
                        </w:rPr>
                        <w:t>*</w:t>
                      </w:r>
                      <w:r>
                        <w:rPr>
                          <w:rFonts w:ascii="Arial" w:hAnsi="Arial" w:cs="Arial"/>
                          <w:color w:val="FF0000"/>
                        </w:rPr>
                        <w:t>*</w:t>
                      </w:r>
                      <w:r>
                        <w:rPr>
                          <w:rFonts w:ascii="Arial" w:hAnsi="Arial" w:cs="Arial"/>
                        </w:rPr>
                        <w:t xml:space="preserve">TO LISTEN TO THE FULL AUDIO OR REQUEST MATERIALS FROM THIS MEETING, PLEASE EMAIL </w:t>
                      </w:r>
                      <w:hyperlink r:id="rId12" w:history="1">
                        <w:r w:rsidRPr="00BC6464">
                          <w:rPr>
                            <w:rStyle w:val="Hyperlink"/>
                            <w:rFonts w:ascii="Arial" w:hAnsi="Arial" w:cs="Arial"/>
                          </w:rPr>
                          <w:t>Advisory Council@AgencyOnAging4.org</w:t>
                        </w:r>
                      </w:hyperlink>
                    </w:p>
                    <w:p w14:paraId="088F580E" w14:textId="77777777" w:rsidR="002E6811" w:rsidRDefault="002E6811" w:rsidP="002E6811">
                      <w:pPr>
                        <w:pStyle w:val="NoSpacing"/>
                        <w:jc w:val="center"/>
                        <w:rPr>
                          <w:rFonts w:ascii="Arial" w:hAnsi="Arial" w:cs="Arial"/>
                        </w:rPr>
                      </w:pPr>
                    </w:p>
                    <w:p w14:paraId="7E31D963" w14:textId="77777777" w:rsidR="002E6811" w:rsidRPr="00796F00" w:rsidRDefault="002E6811" w:rsidP="002E6811">
                      <w:pPr>
                        <w:jc w:val="center"/>
                        <w:rPr>
                          <w:rFonts w:cs="Arial"/>
                          <w:i/>
                          <w:iCs/>
                        </w:rPr>
                      </w:pPr>
                      <w:r w:rsidRPr="00796F00">
                        <w:rPr>
                          <w:rFonts w:cs="Arial"/>
                          <w:i/>
                          <w:iCs/>
                        </w:rPr>
                        <w:t>Recordings are o</w:t>
                      </w:r>
                      <w:r>
                        <w:rPr>
                          <w:rFonts w:cs="Arial"/>
                          <w:i/>
                          <w:iCs/>
                        </w:rPr>
                        <w:t>n</w:t>
                      </w:r>
                      <w:r w:rsidRPr="00796F00">
                        <w:rPr>
                          <w:rFonts w:cs="Arial"/>
                          <w:i/>
                          <w:iCs/>
                        </w:rPr>
                        <w:t xml:space="preserve"> file for one</w:t>
                      </w:r>
                      <w:r>
                        <w:rPr>
                          <w:rFonts w:cs="Arial"/>
                          <w:i/>
                          <w:iCs/>
                        </w:rPr>
                        <w:t xml:space="preserve"> (1)</w:t>
                      </w:r>
                      <w:r w:rsidRPr="00796F00">
                        <w:rPr>
                          <w:rFonts w:cs="Arial"/>
                          <w:i/>
                          <w:iCs/>
                        </w:rPr>
                        <w:t xml:space="preserve"> year.</w:t>
                      </w:r>
                    </w:p>
                  </w:txbxContent>
                </v:textbox>
                <w10:wrap anchorx="margin"/>
              </v:shape>
            </w:pict>
          </mc:Fallback>
        </mc:AlternateContent>
      </w:r>
    </w:p>
    <w:p w14:paraId="54008053" w14:textId="77777777" w:rsidR="002E6811" w:rsidRPr="002E6811" w:rsidRDefault="002E6811" w:rsidP="002E6811">
      <w:pPr>
        <w:spacing w:after="0" w:line="240" w:lineRule="auto"/>
        <w:rPr>
          <w:rFonts w:ascii="Arial" w:eastAsia="Times New Roman" w:hAnsi="Arial" w:cs="Arial"/>
          <w:kern w:val="0"/>
          <w14:ligatures w14:val="none"/>
        </w:rPr>
      </w:pPr>
    </w:p>
    <w:p w14:paraId="7EEA9BB7" w14:textId="71D41BF1" w:rsidR="00796F00" w:rsidRPr="002E6811" w:rsidRDefault="00796F00" w:rsidP="002E6811"/>
    <w:sectPr w:rsidR="00796F00" w:rsidRPr="002E6811" w:rsidSect="00EF0698">
      <w:footerReference w:type="default" r:id="rId13"/>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99D6" w14:textId="77777777" w:rsidR="006F2007" w:rsidRDefault="006F2007" w:rsidP="00796F00">
      <w:pPr>
        <w:spacing w:after="0" w:line="240" w:lineRule="auto"/>
      </w:pPr>
      <w:r>
        <w:separator/>
      </w:r>
    </w:p>
  </w:endnote>
  <w:endnote w:type="continuationSeparator" w:id="0">
    <w:p w14:paraId="6ACD8DF2" w14:textId="77777777" w:rsidR="006F2007" w:rsidRDefault="006F2007" w:rsidP="00796F00">
      <w:pPr>
        <w:spacing w:after="0" w:line="240" w:lineRule="auto"/>
      </w:pPr>
      <w:r>
        <w:continuationSeparator/>
      </w:r>
    </w:p>
  </w:endnote>
  <w:endnote w:type="continuationNotice" w:id="1">
    <w:p w14:paraId="1A2469E3" w14:textId="77777777" w:rsidR="006F2007" w:rsidRDefault="006F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C466" w14:textId="01F345D4" w:rsidR="00796F00" w:rsidRDefault="00796F00" w:rsidP="00796F00">
    <w:pPr>
      <w:pStyle w:val="Footer"/>
      <w:jc w:val="right"/>
    </w:pPr>
  </w:p>
  <w:p w14:paraId="4740B83C" w14:textId="77777777" w:rsidR="00796F00" w:rsidRPr="00796F00" w:rsidRDefault="00796F00" w:rsidP="00796F00">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3775F" w14:textId="77777777" w:rsidR="006F2007" w:rsidRDefault="006F2007" w:rsidP="00796F00">
      <w:pPr>
        <w:spacing w:after="0" w:line="240" w:lineRule="auto"/>
      </w:pPr>
      <w:r>
        <w:separator/>
      </w:r>
    </w:p>
  </w:footnote>
  <w:footnote w:type="continuationSeparator" w:id="0">
    <w:p w14:paraId="54FE3F0B" w14:textId="77777777" w:rsidR="006F2007" w:rsidRDefault="006F2007" w:rsidP="00796F00">
      <w:pPr>
        <w:spacing w:after="0" w:line="240" w:lineRule="auto"/>
      </w:pPr>
      <w:r>
        <w:continuationSeparator/>
      </w:r>
    </w:p>
  </w:footnote>
  <w:footnote w:type="continuationNotice" w:id="1">
    <w:p w14:paraId="0A16BEC4" w14:textId="77777777" w:rsidR="006F2007" w:rsidRDefault="006F20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865"/>
    <w:multiLevelType w:val="hybridMultilevel"/>
    <w:tmpl w:val="AC56EF4E"/>
    <w:lvl w:ilvl="0" w:tplc="21505EA8">
      <w:start w:val="10"/>
      <w:numFmt w:val="bullet"/>
      <w:lvlText w:val=""/>
      <w:lvlJc w:val="left"/>
      <w:pPr>
        <w:ind w:left="1080" w:hanging="360"/>
      </w:pPr>
      <w:rPr>
        <w:rFonts w:ascii="Symbol" w:eastAsiaTheme="minorHAnsi"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6428E"/>
    <w:multiLevelType w:val="hybridMultilevel"/>
    <w:tmpl w:val="267CD6E8"/>
    <w:lvl w:ilvl="0" w:tplc="984C0238">
      <w:start w:val="2"/>
      <w:numFmt w:val="lowerRoman"/>
      <w:lvlText w:val="%1."/>
      <w:lvlJc w:val="left"/>
      <w:pPr>
        <w:ind w:left="39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6461"/>
    <w:multiLevelType w:val="multilevel"/>
    <w:tmpl w:val="35324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656CE"/>
    <w:multiLevelType w:val="hybridMultilevel"/>
    <w:tmpl w:val="3286A3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7DB7"/>
    <w:multiLevelType w:val="hybridMultilevel"/>
    <w:tmpl w:val="B76AD9AC"/>
    <w:lvl w:ilvl="0" w:tplc="FFFFFFFF">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E1F60E4"/>
    <w:multiLevelType w:val="hybridMultilevel"/>
    <w:tmpl w:val="D1D6BE68"/>
    <w:lvl w:ilvl="0" w:tplc="0409000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4151BD6"/>
    <w:multiLevelType w:val="hybridMultilevel"/>
    <w:tmpl w:val="2AF8C80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7E5C"/>
    <w:multiLevelType w:val="hybridMultilevel"/>
    <w:tmpl w:val="3F621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46A26"/>
    <w:multiLevelType w:val="hybridMultilevel"/>
    <w:tmpl w:val="7C1A86D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53E48"/>
    <w:multiLevelType w:val="hybridMultilevel"/>
    <w:tmpl w:val="9C90D810"/>
    <w:lvl w:ilvl="0" w:tplc="F1DE939E">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6B74A61"/>
    <w:multiLevelType w:val="hybridMultilevel"/>
    <w:tmpl w:val="8D4E7416"/>
    <w:lvl w:ilvl="0" w:tplc="675CA4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7A576A"/>
    <w:multiLevelType w:val="hybridMultilevel"/>
    <w:tmpl w:val="3B7C545E"/>
    <w:lvl w:ilvl="0" w:tplc="F34EA234">
      <w:start w:val="3"/>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499B14ED"/>
    <w:multiLevelType w:val="hybridMultilevel"/>
    <w:tmpl w:val="3460C388"/>
    <w:lvl w:ilvl="0" w:tplc="0074D078">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9C84DA7"/>
    <w:multiLevelType w:val="hybridMultilevel"/>
    <w:tmpl w:val="C130C2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E25D6"/>
    <w:multiLevelType w:val="hybridMultilevel"/>
    <w:tmpl w:val="1292B2E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2704B"/>
    <w:multiLevelType w:val="hybridMultilevel"/>
    <w:tmpl w:val="F208DB44"/>
    <w:lvl w:ilvl="0" w:tplc="49F815F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91302"/>
    <w:multiLevelType w:val="hybridMultilevel"/>
    <w:tmpl w:val="3BEAF49A"/>
    <w:lvl w:ilvl="0" w:tplc="1BF03A8A">
      <w:start w:val="8"/>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C08BA"/>
    <w:multiLevelType w:val="hybridMultilevel"/>
    <w:tmpl w:val="7C1A86D4"/>
    <w:lvl w:ilvl="0" w:tplc="FFFFFFFF">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AC080F"/>
    <w:multiLevelType w:val="hybridMultilevel"/>
    <w:tmpl w:val="51AED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12A31"/>
    <w:multiLevelType w:val="hybridMultilevel"/>
    <w:tmpl w:val="A35696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F3E65"/>
    <w:multiLevelType w:val="hybridMultilevel"/>
    <w:tmpl w:val="3460C388"/>
    <w:lvl w:ilvl="0" w:tplc="FFFFFFFF">
      <w:start w:val="9"/>
      <w:numFmt w:val="lowerLetter"/>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1" w15:restartNumberingAfterBreak="0">
    <w:nsid w:val="63306429"/>
    <w:multiLevelType w:val="hybridMultilevel"/>
    <w:tmpl w:val="591044D8"/>
    <w:lvl w:ilvl="0" w:tplc="8744BB6E">
      <w:start w:val="1"/>
      <w:numFmt w:val="upperLetter"/>
      <w:lvlText w:val="%1."/>
      <w:lvlJc w:val="left"/>
      <w:pPr>
        <w:ind w:left="1080" w:hanging="360"/>
      </w:pPr>
      <w:rPr>
        <w:rFonts w:hint="default"/>
        <w:b/>
        <w:bCs w:val="0"/>
        <w:i w:val="0"/>
        <w:iCs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70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5B5C85"/>
    <w:multiLevelType w:val="hybridMultilevel"/>
    <w:tmpl w:val="2A9AD474"/>
    <w:lvl w:ilvl="0" w:tplc="BDFCE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D748C"/>
    <w:multiLevelType w:val="hybridMultilevel"/>
    <w:tmpl w:val="095086B6"/>
    <w:lvl w:ilvl="0" w:tplc="B3BCBE68">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8777445"/>
    <w:multiLevelType w:val="hybridMultilevel"/>
    <w:tmpl w:val="9714474A"/>
    <w:lvl w:ilvl="0" w:tplc="27A41FC2">
      <w:start w:val="4"/>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8B6C6F"/>
    <w:multiLevelType w:val="hybridMultilevel"/>
    <w:tmpl w:val="95069F18"/>
    <w:lvl w:ilvl="0" w:tplc="FFFFFFFF">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6D7F7307"/>
    <w:multiLevelType w:val="hybridMultilevel"/>
    <w:tmpl w:val="04D266F0"/>
    <w:lvl w:ilvl="0" w:tplc="9654B5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BA4E21"/>
    <w:multiLevelType w:val="hybridMultilevel"/>
    <w:tmpl w:val="96387648"/>
    <w:lvl w:ilvl="0" w:tplc="B2865C16">
      <w:start w:val="1"/>
      <w:numFmt w:val="upperRoman"/>
      <w:lvlText w:val="%1."/>
      <w:lvlJc w:val="left"/>
      <w:pPr>
        <w:ind w:left="1080" w:hanging="720"/>
      </w:pPr>
      <w:rPr>
        <w:rFonts w:hint="default"/>
        <w:b/>
        <w:bCs/>
        <w:i w:val="0"/>
        <w:iCs w:val="0"/>
      </w:rPr>
    </w:lvl>
    <w:lvl w:ilvl="1" w:tplc="E20461AA">
      <w:start w:val="1"/>
      <w:numFmt w:val="upperLetter"/>
      <w:lvlText w:val="%2."/>
      <w:lvlJc w:val="left"/>
      <w:pPr>
        <w:ind w:left="360" w:hanging="360"/>
      </w:pPr>
      <w:rPr>
        <w:rFonts w:ascii="Arial" w:eastAsiaTheme="minorHAnsi" w:hAnsi="Arial" w:cs="Arial" w:hint="default"/>
        <w:b/>
        <w:bCs/>
      </w:rPr>
    </w:lvl>
    <w:lvl w:ilvl="2" w:tplc="27369D48">
      <w:start w:val="1"/>
      <w:numFmt w:val="upperLetter"/>
      <w:lvlText w:val="%3."/>
      <w:lvlJc w:val="left"/>
      <w:pPr>
        <w:ind w:left="2340" w:hanging="360"/>
      </w:pPr>
      <w:rPr>
        <w:rFonts w:hint="default"/>
      </w:rPr>
    </w:lvl>
    <w:lvl w:ilvl="3" w:tplc="749CEA88">
      <w:start w:val="1"/>
      <w:numFmt w:val="lowerLetter"/>
      <w:lvlText w:val="%4."/>
      <w:lvlJc w:val="left"/>
      <w:pPr>
        <w:ind w:left="2880" w:hanging="360"/>
      </w:pPr>
      <w:rPr>
        <w:rFonts w:hint="default"/>
      </w:rPr>
    </w:lvl>
    <w:lvl w:ilvl="4" w:tplc="984C0238">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94BFC"/>
    <w:multiLevelType w:val="hybridMultilevel"/>
    <w:tmpl w:val="DDFC8C8E"/>
    <w:lvl w:ilvl="0" w:tplc="FFFFFFFF">
      <w:start w:val="1"/>
      <w:numFmt w:val="upperLetter"/>
      <w:lvlText w:val="%1."/>
      <w:lvlJc w:val="left"/>
      <w:pPr>
        <w:ind w:left="1080" w:hanging="360"/>
      </w:pPr>
      <w:rPr>
        <w:rFonts w:hint="default"/>
        <w:b/>
        <w:bCs w:val="0"/>
        <w:i w:val="0"/>
        <w:iCs w:val="0"/>
      </w:rPr>
    </w:lvl>
    <w:lvl w:ilvl="1" w:tplc="C9C41AE4">
      <w:start w:val="1"/>
      <w:numFmt w:val="decimal"/>
      <w:lvlText w:val="%2."/>
      <w:lvlJc w:val="left"/>
      <w:pPr>
        <w:ind w:left="1440" w:hanging="360"/>
      </w:pPr>
      <w:rPr>
        <w:i w:val="0"/>
        <w:iCs w:val="0"/>
      </w:r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FC06A2"/>
    <w:multiLevelType w:val="hybridMultilevel"/>
    <w:tmpl w:val="48241D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866481">
    <w:abstractNumId w:val="27"/>
  </w:num>
  <w:num w:numId="2" w16cid:durableId="1375470524">
    <w:abstractNumId w:val="21"/>
  </w:num>
  <w:num w:numId="3" w16cid:durableId="74129832">
    <w:abstractNumId w:val="29"/>
  </w:num>
  <w:num w:numId="4" w16cid:durableId="836698444">
    <w:abstractNumId w:val="26"/>
  </w:num>
  <w:num w:numId="5" w16cid:durableId="1717503442">
    <w:abstractNumId w:val="5"/>
  </w:num>
  <w:num w:numId="6" w16cid:durableId="1193803782">
    <w:abstractNumId w:val="7"/>
  </w:num>
  <w:num w:numId="7" w16cid:durableId="1518884317">
    <w:abstractNumId w:val="28"/>
  </w:num>
  <w:num w:numId="8" w16cid:durableId="984622876">
    <w:abstractNumId w:val="2"/>
  </w:num>
  <w:num w:numId="9" w16cid:durableId="1580485685">
    <w:abstractNumId w:val="22"/>
  </w:num>
  <w:num w:numId="10" w16cid:durableId="1779838719">
    <w:abstractNumId w:val="18"/>
  </w:num>
  <w:num w:numId="11" w16cid:durableId="1656257151">
    <w:abstractNumId w:val="10"/>
  </w:num>
  <w:num w:numId="12" w16cid:durableId="1991671562">
    <w:abstractNumId w:val="9"/>
  </w:num>
  <w:num w:numId="13" w16cid:durableId="703749208">
    <w:abstractNumId w:val="23"/>
  </w:num>
  <w:num w:numId="14" w16cid:durableId="659430334">
    <w:abstractNumId w:val="12"/>
  </w:num>
  <w:num w:numId="15" w16cid:durableId="1821114746">
    <w:abstractNumId w:val="20"/>
  </w:num>
  <w:num w:numId="16" w16cid:durableId="1857227523">
    <w:abstractNumId w:val="4"/>
  </w:num>
  <w:num w:numId="17" w16cid:durableId="1591887396">
    <w:abstractNumId w:val="14"/>
  </w:num>
  <w:num w:numId="18" w16cid:durableId="893005473">
    <w:abstractNumId w:val="3"/>
  </w:num>
  <w:num w:numId="19" w16cid:durableId="1260140484">
    <w:abstractNumId w:val="6"/>
  </w:num>
  <w:num w:numId="20" w16cid:durableId="992484201">
    <w:abstractNumId w:val="8"/>
  </w:num>
  <w:num w:numId="21" w16cid:durableId="2036104909">
    <w:abstractNumId w:val="13"/>
  </w:num>
  <w:num w:numId="22" w16cid:durableId="2130313333">
    <w:abstractNumId w:val="17"/>
  </w:num>
  <w:num w:numId="23" w16cid:durableId="1619406579">
    <w:abstractNumId w:val="25"/>
  </w:num>
  <w:num w:numId="24" w16cid:durableId="655306077">
    <w:abstractNumId w:val="1"/>
  </w:num>
  <w:num w:numId="25" w16cid:durableId="1935044697">
    <w:abstractNumId w:val="15"/>
  </w:num>
  <w:num w:numId="26" w16cid:durableId="116799728">
    <w:abstractNumId w:val="16"/>
  </w:num>
  <w:num w:numId="27" w16cid:durableId="2126919219">
    <w:abstractNumId w:val="11"/>
  </w:num>
  <w:num w:numId="28" w16cid:durableId="1828401076">
    <w:abstractNumId w:val="19"/>
  </w:num>
  <w:num w:numId="29" w16cid:durableId="355618898">
    <w:abstractNumId w:val="24"/>
  </w:num>
  <w:num w:numId="30" w16cid:durableId="61217614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3E"/>
    <w:rsid w:val="00003E46"/>
    <w:rsid w:val="00004167"/>
    <w:rsid w:val="00004213"/>
    <w:rsid w:val="0000465D"/>
    <w:rsid w:val="00004E6E"/>
    <w:rsid w:val="0000608B"/>
    <w:rsid w:val="00010360"/>
    <w:rsid w:val="000113CC"/>
    <w:rsid w:val="00011BC8"/>
    <w:rsid w:val="00014257"/>
    <w:rsid w:val="00014C87"/>
    <w:rsid w:val="0002040B"/>
    <w:rsid w:val="00021F3F"/>
    <w:rsid w:val="00025B0F"/>
    <w:rsid w:val="00031F8E"/>
    <w:rsid w:val="000345A5"/>
    <w:rsid w:val="00036C19"/>
    <w:rsid w:val="00040EDE"/>
    <w:rsid w:val="00041E12"/>
    <w:rsid w:val="0004281A"/>
    <w:rsid w:val="00043E42"/>
    <w:rsid w:val="00047E70"/>
    <w:rsid w:val="0005176F"/>
    <w:rsid w:val="00052EA1"/>
    <w:rsid w:val="00056F02"/>
    <w:rsid w:val="000626E9"/>
    <w:rsid w:val="00063AB2"/>
    <w:rsid w:val="00064420"/>
    <w:rsid w:val="00066A3A"/>
    <w:rsid w:val="00067617"/>
    <w:rsid w:val="0006798A"/>
    <w:rsid w:val="00071CAD"/>
    <w:rsid w:val="00073473"/>
    <w:rsid w:val="0007533B"/>
    <w:rsid w:val="00075B9D"/>
    <w:rsid w:val="00081863"/>
    <w:rsid w:val="00082064"/>
    <w:rsid w:val="00083CF6"/>
    <w:rsid w:val="000867C9"/>
    <w:rsid w:val="000868AF"/>
    <w:rsid w:val="00094F04"/>
    <w:rsid w:val="000A0995"/>
    <w:rsid w:val="000A5534"/>
    <w:rsid w:val="000A5608"/>
    <w:rsid w:val="000A68C4"/>
    <w:rsid w:val="000B14E5"/>
    <w:rsid w:val="000B1BCE"/>
    <w:rsid w:val="000B2E8C"/>
    <w:rsid w:val="000B3542"/>
    <w:rsid w:val="000B51AD"/>
    <w:rsid w:val="000C1355"/>
    <w:rsid w:val="000C1997"/>
    <w:rsid w:val="000C27D6"/>
    <w:rsid w:val="000C68F4"/>
    <w:rsid w:val="000D09F0"/>
    <w:rsid w:val="000D24FF"/>
    <w:rsid w:val="000D2D5E"/>
    <w:rsid w:val="000D567F"/>
    <w:rsid w:val="000E0C09"/>
    <w:rsid w:val="000E23C9"/>
    <w:rsid w:val="000E25A2"/>
    <w:rsid w:val="000E3BF2"/>
    <w:rsid w:val="000E4B68"/>
    <w:rsid w:val="000E6831"/>
    <w:rsid w:val="000F237B"/>
    <w:rsid w:val="000F42FF"/>
    <w:rsid w:val="000F4B06"/>
    <w:rsid w:val="000F6D88"/>
    <w:rsid w:val="00103274"/>
    <w:rsid w:val="00104069"/>
    <w:rsid w:val="00104D3F"/>
    <w:rsid w:val="00107936"/>
    <w:rsid w:val="00111059"/>
    <w:rsid w:val="001117FC"/>
    <w:rsid w:val="00111841"/>
    <w:rsid w:val="0011228C"/>
    <w:rsid w:val="00112600"/>
    <w:rsid w:val="00117C4E"/>
    <w:rsid w:val="00122B61"/>
    <w:rsid w:val="0012336F"/>
    <w:rsid w:val="001256CC"/>
    <w:rsid w:val="0012673F"/>
    <w:rsid w:val="00126AFE"/>
    <w:rsid w:val="00130FC5"/>
    <w:rsid w:val="00131727"/>
    <w:rsid w:val="00136254"/>
    <w:rsid w:val="001401CD"/>
    <w:rsid w:val="00140274"/>
    <w:rsid w:val="00140FED"/>
    <w:rsid w:val="0014224B"/>
    <w:rsid w:val="00142315"/>
    <w:rsid w:val="00142D16"/>
    <w:rsid w:val="00142DB0"/>
    <w:rsid w:val="00142F5F"/>
    <w:rsid w:val="00143A72"/>
    <w:rsid w:val="00143AC1"/>
    <w:rsid w:val="0014796F"/>
    <w:rsid w:val="00151014"/>
    <w:rsid w:val="001523BB"/>
    <w:rsid w:val="0015312C"/>
    <w:rsid w:val="0015413A"/>
    <w:rsid w:val="001549A2"/>
    <w:rsid w:val="00157F4D"/>
    <w:rsid w:val="00160A3B"/>
    <w:rsid w:val="00160C07"/>
    <w:rsid w:val="0016245D"/>
    <w:rsid w:val="001634AD"/>
    <w:rsid w:val="00163E1B"/>
    <w:rsid w:val="00165EB5"/>
    <w:rsid w:val="00170662"/>
    <w:rsid w:val="00173FE8"/>
    <w:rsid w:val="0017471B"/>
    <w:rsid w:val="001752AC"/>
    <w:rsid w:val="0017700A"/>
    <w:rsid w:val="0018176F"/>
    <w:rsid w:val="00184B7E"/>
    <w:rsid w:val="0018559F"/>
    <w:rsid w:val="00185774"/>
    <w:rsid w:val="0018633B"/>
    <w:rsid w:val="001904A9"/>
    <w:rsid w:val="00194004"/>
    <w:rsid w:val="0019644B"/>
    <w:rsid w:val="001977C9"/>
    <w:rsid w:val="001A2E47"/>
    <w:rsid w:val="001A351D"/>
    <w:rsid w:val="001A3C64"/>
    <w:rsid w:val="001A5E50"/>
    <w:rsid w:val="001A664D"/>
    <w:rsid w:val="001A7FD2"/>
    <w:rsid w:val="001B1D64"/>
    <w:rsid w:val="001B6EDE"/>
    <w:rsid w:val="001C021A"/>
    <w:rsid w:val="001C0DAE"/>
    <w:rsid w:val="001C18DA"/>
    <w:rsid w:val="001C2B35"/>
    <w:rsid w:val="001C2BD0"/>
    <w:rsid w:val="001C4DFE"/>
    <w:rsid w:val="001C6E33"/>
    <w:rsid w:val="001C7BB4"/>
    <w:rsid w:val="001D191B"/>
    <w:rsid w:val="001D4B02"/>
    <w:rsid w:val="001D6534"/>
    <w:rsid w:val="001D65AF"/>
    <w:rsid w:val="001D6B50"/>
    <w:rsid w:val="001D79DC"/>
    <w:rsid w:val="001E0980"/>
    <w:rsid w:val="001E0C86"/>
    <w:rsid w:val="001E7B84"/>
    <w:rsid w:val="001F2F72"/>
    <w:rsid w:val="001F35CC"/>
    <w:rsid w:val="001F47F3"/>
    <w:rsid w:val="001F570C"/>
    <w:rsid w:val="001F62A8"/>
    <w:rsid w:val="00207F09"/>
    <w:rsid w:val="002138E7"/>
    <w:rsid w:val="00216C5C"/>
    <w:rsid w:val="0022131C"/>
    <w:rsid w:val="00230F09"/>
    <w:rsid w:val="002330D6"/>
    <w:rsid w:val="00234C65"/>
    <w:rsid w:val="00241195"/>
    <w:rsid w:val="0024128B"/>
    <w:rsid w:val="00253C50"/>
    <w:rsid w:val="00255CD8"/>
    <w:rsid w:val="00257305"/>
    <w:rsid w:val="002605FA"/>
    <w:rsid w:val="00261372"/>
    <w:rsid w:val="00266511"/>
    <w:rsid w:val="00270393"/>
    <w:rsid w:val="002759A5"/>
    <w:rsid w:val="00277F26"/>
    <w:rsid w:val="002820BE"/>
    <w:rsid w:val="00287C10"/>
    <w:rsid w:val="002923F6"/>
    <w:rsid w:val="00295BC5"/>
    <w:rsid w:val="002A06B4"/>
    <w:rsid w:val="002A0A59"/>
    <w:rsid w:val="002A186A"/>
    <w:rsid w:val="002A1C3D"/>
    <w:rsid w:val="002A249D"/>
    <w:rsid w:val="002A7EF3"/>
    <w:rsid w:val="002A7F4D"/>
    <w:rsid w:val="002B3F83"/>
    <w:rsid w:val="002B41DD"/>
    <w:rsid w:val="002B4F6E"/>
    <w:rsid w:val="002B5549"/>
    <w:rsid w:val="002B5AFF"/>
    <w:rsid w:val="002B6B12"/>
    <w:rsid w:val="002B6B8A"/>
    <w:rsid w:val="002C024D"/>
    <w:rsid w:val="002C065F"/>
    <w:rsid w:val="002C107A"/>
    <w:rsid w:val="002C1E85"/>
    <w:rsid w:val="002C2D70"/>
    <w:rsid w:val="002C314E"/>
    <w:rsid w:val="002C489A"/>
    <w:rsid w:val="002D01D4"/>
    <w:rsid w:val="002D0AFC"/>
    <w:rsid w:val="002D1A6D"/>
    <w:rsid w:val="002D2A7B"/>
    <w:rsid w:val="002D5680"/>
    <w:rsid w:val="002D63FF"/>
    <w:rsid w:val="002E39D1"/>
    <w:rsid w:val="002E3ABF"/>
    <w:rsid w:val="002E6811"/>
    <w:rsid w:val="002F00E3"/>
    <w:rsid w:val="002F1CAA"/>
    <w:rsid w:val="002F3D7F"/>
    <w:rsid w:val="002F5B0F"/>
    <w:rsid w:val="00301168"/>
    <w:rsid w:val="00307703"/>
    <w:rsid w:val="00311D29"/>
    <w:rsid w:val="00311DE8"/>
    <w:rsid w:val="00311ECA"/>
    <w:rsid w:val="00316451"/>
    <w:rsid w:val="003166D2"/>
    <w:rsid w:val="003208D8"/>
    <w:rsid w:val="00324297"/>
    <w:rsid w:val="00325F44"/>
    <w:rsid w:val="00331F7B"/>
    <w:rsid w:val="003337A0"/>
    <w:rsid w:val="00334721"/>
    <w:rsid w:val="00336D68"/>
    <w:rsid w:val="00337899"/>
    <w:rsid w:val="0034394B"/>
    <w:rsid w:val="00347116"/>
    <w:rsid w:val="00350FC0"/>
    <w:rsid w:val="0035314B"/>
    <w:rsid w:val="00360627"/>
    <w:rsid w:val="00370E49"/>
    <w:rsid w:val="00373493"/>
    <w:rsid w:val="00377008"/>
    <w:rsid w:val="00383B1D"/>
    <w:rsid w:val="0038568B"/>
    <w:rsid w:val="003914BC"/>
    <w:rsid w:val="00391918"/>
    <w:rsid w:val="00391B35"/>
    <w:rsid w:val="00392D67"/>
    <w:rsid w:val="00392F3A"/>
    <w:rsid w:val="00392FD7"/>
    <w:rsid w:val="00394003"/>
    <w:rsid w:val="0039534D"/>
    <w:rsid w:val="003A07B4"/>
    <w:rsid w:val="003A2E44"/>
    <w:rsid w:val="003A653C"/>
    <w:rsid w:val="003A65FC"/>
    <w:rsid w:val="003B1BD7"/>
    <w:rsid w:val="003B1DB1"/>
    <w:rsid w:val="003B726F"/>
    <w:rsid w:val="003B7EC7"/>
    <w:rsid w:val="003C3E4A"/>
    <w:rsid w:val="003C4BB5"/>
    <w:rsid w:val="003C5967"/>
    <w:rsid w:val="003C6BD5"/>
    <w:rsid w:val="003C7B38"/>
    <w:rsid w:val="003C7C33"/>
    <w:rsid w:val="003D0BA6"/>
    <w:rsid w:val="003D1A1F"/>
    <w:rsid w:val="003D29D2"/>
    <w:rsid w:val="003D5355"/>
    <w:rsid w:val="003E0DD6"/>
    <w:rsid w:val="003E0DD9"/>
    <w:rsid w:val="003E0F09"/>
    <w:rsid w:val="003E27DF"/>
    <w:rsid w:val="003E314C"/>
    <w:rsid w:val="003E40DB"/>
    <w:rsid w:val="003E4F8F"/>
    <w:rsid w:val="003E52D6"/>
    <w:rsid w:val="003E582D"/>
    <w:rsid w:val="003E74C4"/>
    <w:rsid w:val="003F1BFF"/>
    <w:rsid w:val="003F3364"/>
    <w:rsid w:val="003F545D"/>
    <w:rsid w:val="003F7D64"/>
    <w:rsid w:val="004001B1"/>
    <w:rsid w:val="0040052E"/>
    <w:rsid w:val="00405BA2"/>
    <w:rsid w:val="00406302"/>
    <w:rsid w:val="00407905"/>
    <w:rsid w:val="0041118B"/>
    <w:rsid w:val="00413472"/>
    <w:rsid w:val="00417033"/>
    <w:rsid w:val="0041798D"/>
    <w:rsid w:val="0042156D"/>
    <w:rsid w:val="00430BBA"/>
    <w:rsid w:val="00432ADF"/>
    <w:rsid w:val="004359A7"/>
    <w:rsid w:val="00435E3E"/>
    <w:rsid w:val="00436609"/>
    <w:rsid w:val="00437575"/>
    <w:rsid w:val="004400A6"/>
    <w:rsid w:val="00440E76"/>
    <w:rsid w:val="00443F08"/>
    <w:rsid w:val="004441BC"/>
    <w:rsid w:val="00450BC7"/>
    <w:rsid w:val="00450FAB"/>
    <w:rsid w:val="00451752"/>
    <w:rsid w:val="004544B6"/>
    <w:rsid w:val="00456BF4"/>
    <w:rsid w:val="00456CA2"/>
    <w:rsid w:val="00457679"/>
    <w:rsid w:val="00463FAA"/>
    <w:rsid w:val="00465B20"/>
    <w:rsid w:val="0047077E"/>
    <w:rsid w:val="00470CD0"/>
    <w:rsid w:val="00471499"/>
    <w:rsid w:val="00472EAD"/>
    <w:rsid w:val="0047655F"/>
    <w:rsid w:val="0048014C"/>
    <w:rsid w:val="0048364F"/>
    <w:rsid w:val="00485434"/>
    <w:rsid w:val="0048673A"/>
    <w:rsid w:val="00493363"/>
    <w:rsid w:val="00493B27"/>
    <w:rsid w:val="004954C0"/>
    <w:rsid w:val="004957BC"/>
    <w:rsid w:val="00496B0F"/>
    <w:rsid w:val="00497224"/>
    <w:rsid w:val="004977B3"/>
    <w:rsid w:val="004A1DBB"/>
    <w:rsid w:val="004A1F3B"/>
    <w:rsid w:val="004A728C"/>
    <w:rsid w:val="004B2C54"/>
    <w:rsid w:val="004B38A9"/>
    <w:rsid w:val="004B6048"/>
    <w:rsid w:val="004B68D0"/>
    <w:rsid w:val="004C2F85"/>
    <w:rsid w:val="004C2FC5"/>
    <w:rsid w:val="004C5C76"/>
    <w:rsid w:val="004C6670"/>
    <w:rsid w:val="004D27A7"/>
    <w:rsid w:val="004D2A1F"/>
    <w:rsid w:val="004D3850"/>
    <w:rsid w:val="004D5ABF"/>
    <w:rsid w:val="004E2858"/>
    <w:rsid w:val="004E53CA"/>
    <w:rsid w:val="004E6146"/>
    <w:rsid w:val="004E7F66"/>
    <w:rsid w:val="004F0F29"/>
    <w:rsid w:val="005034EB"/>
    <w:rsid w:val="0050360A"/>
    <w:rsid w:val="0050524D"/>
    <w:rsid w:val="0050734E"/>
    <w:rsid w:val="0051296B"/>
    <w:rsid w:val="005226B1"/>
    <w:rsid w:val="00523146"/>
    <w:rsid w:val="00523380"/>
    <w:rsid w:val="00525338"/>
    <w:rsid w:val="00525474"/>
    <w:rsid w:val="00525E1E"/>
    <w:rsid w:val="00530F47"/>
    <w:rsid w:val="00531A12"/>
    <w:rsid w:val="00535E51"/>
    <w:rsid w:val="00537AA6"/>
    <w:rsid w:val="0054092F"/>
    <w:rsid w:val="0054100D"/>
    <w:rsid w:val="005469E3"/>
    <w:rsid w:val="00553DEA"/>
    <w:rsid w:val="00555B3D"/>
    <w:rsid w:val="00570BD0"/>
    <w:rsid w:val="005721E1"/>
    <w:rsid w:val="00573345"/>
    <w:rsid w:val="005735C4"/>
    <w:rsid w:val="00574335"/>
    <w:rsid w:val="00574A0E"/>
    <w:rsid w:val="0057646E"/>
    <w:rsid w:val="00580448"/>
    <w:rsid w:val="00581800"/>
    <w:rsid w:val="00582336"/>
    <w:rsid w:val="005838D0"/>
    <w:rsid w:val="005846F9"/>
    <w:rsid w:val="00584852"/>
    <w:rsid w:val="00585BE2"/>
    <w:rsid w:val="00590158"/>
    <w:rsid w:val="005906BA"/>
    <w:rsid w:val="00592774"/>
    <w:rsid w:val="00592ADB"/>
    <w:rsid w:val="00592FFB"/>
    <w:rsid w:val="005930B2"/>
    <w:rsid w:val="00593E19"/>
    <w:rsid w:val="00594CA7"/>
    <w:rsid w:val="00595259"/>
    <w:rsid w:val="0059686D"/>
    <w:rsid w:val="00596C5B"/>
    <w:rsid w:val="005A06B2"/>
    <w:rsid w:val="005A484E"/>
    <w:rsid w:val="005A7DEF"/>
    <w:rsid w:val="005C21C6"/>
    <w:rsid w:val="005C4A38"/>
    <w:rsid w:val="005C5943"/>
    <w:rsid w:val="005C7591"/>
    <w:rsid w:val="005C7C72"/>
    <w:rsid w:val="005D00F5"/>
    <w:rsid w:val="005D037E"/>
    <w:rsid w:val="005D1254"/>
    <w:rsid w:val="005D4AE4"/>
    <w:rsid w:val="005E68E3"/>
    <w:rsid w:val="005F011A"/>
    <w:rsid w:val="005F11BD"/>
    <w:rsid w:val="005F1B10"/>
    <w:rsid w:val="005F23F2"/>
    <w:rsid w:val="005F2F6A"/>
    <w:rsid w:val="006004C4"/>
    <w:rsid w:val="00602764"/>
    <w:rsid w:val="006067F2"/>
    <w:rsid w:val="00607426"/>
    <w:rsid w:val="0061058E"/>
    <w:rsid w:val="00612009"/>
    <w:rsid w:val="00612734"/>
    <w:rsid w:val="00613315"/>
    <w:rsid w:val="00617976"/>
    <w:rsid w:val="006202A8"/>
    <w:rsid w:val="00622024"/>
    <w:rsid w:val="00622C79"/>
    <w:rsid w:val="00626CB2"/>
    <w:rsid w:val="00627111"/>
    <w:rsid w:val="00632D2E"/>
    <w:rsid w:val="0063333F"/>
    <w:rsid w:val="00637628"/>
    <w:rsid w:val="00641BA2"/>
    <w:rsid w:val="00653B4F"/>
    <w:rsid w:val="00654698"/>
    <w:rsid w:val="006556CF"/>
    <w:rsid w:val="006569BE"/>
    <w:rsid w:val="00661E9A"/>
    <w:rsid w:val="00663FC3"/>
    <w:rsid w:val="00665124"/>
    <w:rsid w:val="006659B7"/>
    <w:rsid w:val="00667530"/>
    <w:rsid w:val="00670AB1"/>
    <w:rsid w:val="00673BC3"/>
    <w:rsid w:val="00673EBF"/>
    <w:rsid w:val="00677534"/>
    <w:rsid w:val="006829B2"/>
    <w:rsid w:val="00682EF2"/>
    <w:rsid w:val="006851C7"/>
    <w:rsid w:val="00687B3C"/>
    <w:rsid w:val="00691BCE"/>
    <w:rsid w:val="0069217A"/>
    <w:rsid w:val="00695622"/>
    <w:rsid w:val="00695750"/>
    <w:rsid w:val="00697DC2"/>
    <w:rsid w:val="006A1E6F"/>
    <w:rsid w:val="006A27D6"/>
    <w:rsid w:val="006A50AB"/>
    <w:rsid w:val="006A7C78"/>
    <w:rsid w:val="006B34D2"/>
    <w:rsid w:val="006B387F"/>
    <w:rsid w:val="006B425E"/>
    <w:rsid w:val="006B7709"/>
    <w:rsid w:val="006C0902"/>
    <w:rsid w:val="006C2477"/>
    <w:rsid w:val="006C37DF"/>
    <w:rsid w:val="006C6926"/>
    <w:rsid w:val="006D0862"/>
    <w:rsid w:val="006E0730"/>
    <w:rsid w:val="006E160B"/>
    <w:rsid w:val="006E3190"/>
    <w:rsid w:val="006E3CAF"/>
    <w:rsid w:val="006F0649"/>
    <w:rsid w:val="006F11C2"/>
    <w:rsid w:val="006F2007"/>
    <w:rsid w:val="006F29A6"/>
    <w:rsid w:val="006F60CA"/>
    <w:rsid w:val="007024DC"/>
    <w:rsid w:val="00702BC5"/>
    <w:rsid w:val="0070491D"/>
    <w:rsid w:val="0070696D"/>
    <w:rsid w:val="00707DEE"/>
    <w:rsid w:val="00714EC4"/>
    <w:rsid w:val="00715E58"/>
    <w:rsid w:val="00717684"/>
    <w:rsid w:val="0072033A"/>
    <w:rsid w:val="007223E4"/>
    <w:rsid w:val="007250AE"/>
    <w:rsid w:val="00725EB9"/>
    <w:rsid w:val="00726E84"/>
    <w:rsid w:val="007300FF"/>
    <w:rsid w:val="00730994"/>
    <w:rsid w:val="00730D29"/>
    <w:rsid w:val="00732BA3"/>
    <w:rsid w:val="007332DE"/>
    <w:rsid w:val="00734FBA"/>
    <w:rsid w:val="0074203E"/>
    <w:rsid w:val="0074451F"/>
    <w:rsid w:val="00745AAD"/>
    <w:rsid w:val="00745B2B"/>
    <w:rsid w:val="00747846"/>
    <w:rsid w:val="007531F6"/>
    <w:rsid w:val="00754AB7"/>
    <w:rsid w:val="0075501C"/>
    <w:rsid w:val="00757110"/>
    <w:rsid w:val="00761DBE"/>
    <w:rsid w:val="007779C1"/>
    <w:rsid w:val="0078056B"/>
    <w:rsid w:val="00780C86"/>
    <w:rsid w:val="00781448"/>
    <w:rsid w:val="007817F8"/>
    <w:rsid w:val="00783C45"/>
    <w:rsid w:val="00784ED9"/>
    <w:rsid w:val="00792931"/>
    <w:rsid w:val="00796F00"/>
    <w:rsid w:val="00797506"/>
    <w:rsid w:val="007A3BD5"/>
    <w:rsid w:val="007A4F56"/>
    <w:rsid w:val="007A78C0"/>
    <w:rsid w:val="007C0CDC"/>
    <w:rsid w:val="007C18C2"/>
    <w:rsid w:val="007D2DC3"/>
    <w:rsid w:val="007D3343"/>
    <w:rsid w:val="007E338D"/>
    <w:rsid w:val="007F0035"/>
    <w:rsid w:val="007F092D"/>
    <w:rsid w:val="007F20C6"/>
    <w:rsid w:val="007F5B9B"/>
    <w:rsid w:val="00800D0E"/>
    <w:rsid w:val="008026F1"/>
    <w:rsid w:val="00803DC3"/>
    <w:rsid w:val="00803F4A"/>
    <w:rsid w:val="00806897"/>
    <w:rsid w:val="00810C5A"/>
    <w:rsid w:val="00813E1F"/>
    <w:rsid w:val="00814BFE"/>
    <w:rsid w:val="008162A3"/>
    <w:rsid w:val="00816A75"/>
    <w:rsid w:val="008223A5"/>
    <w:rsid w:val="008229AF"/>
    <w:rsid w:val="00822C33"/>
    <w:rsid w:val="00824812"/>
    <w:rsid w:val="00824962"/>
    <w:rsid w:val="00830142"/>
    <w:rsid w:val="0083401F"/>
    <w:rsid w:val="0083466A"/>
    <w:rsid w:val="00834FDB"/>
    <w:rsid w:val="008356C3"/>
    <w:rsid w:val="00840489"/>
    <w:rsid w:val="00841401"/>
    <w:rsid w:val="00842B3B"/>
    <w:rsid w:val="00843A5F"/>
    <w:rsid w:val="00846C75"/>
    <w:rsid w:val="00846EA1"/>
    <w:rsid w:val="00847A5B"/>
    <w:rsid w:val="0085192C"/>
    <w:rsid w:val="00851A16"/>
    <w:rsid w:val="008526B8"/>
    <w:rsid w:val="008539FA"/>
    <w:rsid w:val="00855234"/>
    <w:rsid w:val="00856BCE"/>
    <w:rsid w:val="008613A3"/>
    <w:rsid w:val="00865FD4"/>
    <w:rsid w:val="00867623"/>
    <w:rsid w:val="008715B0"/>
    <w:rsid w:val="0087402F"/>
    <w:rsid w:val="00875170"/>
    <w:rsid w:val="00875D17"/>
    <w:rsid w:val="008804A3"/>
    <w:rsid w:val="00880538"/>
    <w:rsid w:val="00884FB8"/>
    <w:rsid w:val="00886007"/>
    <w:rsid w:val="008915D1"/>
    <w:rsid w:val="008949A8"/>
    <w:rsid w:val="008A03D5"/>
    <w:rsid w:val="008A1948"/>
    <w:rsid w:val="008A5258"/>
    <w:rsid w:val="008A6E7F"/>
    <w:rsid w:val="008A7410"/>
    <w:rsid w:val="008A7F56"/>
    <w:rsid w:val="008B13B6"/>
    <w:rsid w:val="008B323F"/>
    <w:rsid w:val="008B3D32"/>
    <w:rsid w:val="008B6111"/>
    <w:rsid w:val="008B7D6F"/>
    <w:rsid w:val="008C17E8"/>
    <w:rsid w:val="008C5760"/>
    <w:rsid w:val="008C625C"/>
    <w:rsid w:val="008D2BE9"/>
    <w:rsid w:val="008D33DF"/>
    <w:rsid w:val="008D53F3"/>
    <w:rsid w:val="008D55F3"/>
    <w:rsid w:val="008E2793"/>
    <w:rsid w:val="008E35C5"/>
    <w:rsid w:val="008E368F"/>
    <w:rsid w:val="008F0BC2"/>
    <w:rsid w:val="008F0EB9"/>
    <w:rsid w:val="008F0FB7"/>
    <w:rsid w:val="008F1EF5"/>
    <w:rsid w:val="008F1F54"/>
    <w:rsid w:val="008F26DB"/>
    <w:rsid w:val="008F2914"/>
    <w:rsid w:val="008F730E"/>
    <w:rsid w:val="0090064C"/>
    <w:rsid w:val="00901CA4"/>
    <w:rsid w:val="0091729B"/>
    <w:rsid w:val="0092075C"/>
    <w:rsid w:val="00920E15"/>
    <w:rsid w:val="0092488A"/>
    <w:rsid w:val="00925BA8"/>
    <w:rsid w:val="00930601"/>
    <w:rsid w:val="00930BD2"/>
    <w:rsid w:val="00935D3F"/>
    <w:rsid w:val="00937243"/>
    <w:rsid w:val="009425B3"/>
    <w:rsid w:val="009432A7"/>
    <w:rsid w:val="00946ED1"/>
    <w:rsid w:val="00951D6E"/>
    <w:rsid w:val="00955183"/>
    <w:rsid w:val="00955701"/>
    <w:rsid w:val="0096061E"/>
    <w:rsid w:val="0096065D"/>
    <w:rsid w:val="009639AC"/>
    <w:rsid w:val="00965C05"/>
    <w:rsid w:val="00967A5D"/>
    <w:rsid w:val="00967E79"/>
    <w:rsid w:val="00970C6C"/>
    <w:rsid w:val="00974457"/>
    <w:rsid w:val="00974FFF"/>
    <w:rsid w:val="00975F3E"/>
    <w:rsid w:val="00977631"/>
    <w:rsid w:val="00986CA5"/>
    <w:rsid w:val="00987620"/>
    <w:rsid w:val="00990948"/>
    <w:rsid w:val="00993B6F"/>
    <w:rsid w:val="00993DC5"/>
    <w:rsid w:val="0099685E"/>
    <w:rsid w:val="0099719D"/>
    <w:rsid w:val="009A30F4"/>
    <w:rsid w:val="009A53A2"/>
    <w:rsid w:val="009B180F"/>
    <w:rsid w:val="009C41B2"/>
    <w:rsid w:val="009E14C6"/>
    <w:rsid w:val="009E1C0F"/>
    <w:rsid w:val="009E25B0"/>
    <w:rsid w:val="009E3D3F"/>
    <w:rsid w:val="009E52A0"/>
    <w:rsid w:val="009E74C1"/>
    <w:rsid w:val="009F1C37"/>
    <w:rsid w:val="009F2AEC"/>
    <w:rsid w:val="009F42F1"/>
    <w:rsid w:val="009F5836"/>
    <w:rsid w:val="00A0037E"/>
    <w:rsid w:val="00A057D9"/>
    <w:rsid w:val="00A073BA"/>
    <w:rsid w:val="00A220E3"/>
    <w:rsid w:val="00A237C3"/>
    <w:rsid w:val="00A24D96"/>
    <w:rsid w:val="00A258CE"/>
    <w:rsid w:val="00A25973"/>
    <w:rsid w:val="00A27790"/>
    <w:rsid w:val="00A27C2E"/>
    <w:rsid w:val="00A34B82"/>
    <w:rsid w:val="00A359FC"/>
    <w:rsid w:val="00A3682B"/>
    <w:rsid w:val="00A3784D"/>
    <w:rsid w:val="00A403AD"/>
    <w:rsid w:val="00A40B16"/>
    <w:rsid w:val="00A410C2"/>
    <w:rsid w:val="00A52274"/>
    <w:rsid w:val="00A560A8"/>
    <w:rsid w:val="00A57154"/>
    <w:rsid w:val="00A70828"/>
    <w:rsid w:val="00A70A8A"/>
    <w:rsid w:val="00A71387"/>
    <w:rsid w:val="00A727A1"/>
    <w:rsid w:val="00A72CF3"/>
    <w:rsid w:val="00A762FC"/>
    <w:rsid w:val="00A82B36"/>
    <w:rsid w:val="00A83FAD"/>
    <w:rsid w:val="00A85C77"/>
    <w:rsid w:val="00A946B8"/>
    <w:rsid w:val="00A94A4D"/>
    <w:rsid w:val="00A97D33"/>
    <w:rsid w:val="00AA1E3E"/>
    <w:rsid w:val="00AA4F3E"/>
    <w:rsid w:val="00AA6586"/>
    <w:rsid w:val="00AA78F6"/>
    <w:rsid w:val="00AB1C22"/>
    <w:rsid w:val="00AB1F9E"/>
    <w:rsid w:val="00AB3C89"/>
    <w:rsid w:val="00AB479A"/>
    <w:rsid w:val="00AB4ADA"/>
    <w:rsid w:val="00AB6AFC"/>
    <w:rsid w:val="00AC20C1"/>
    <w:rsid w:val="00AC2653"/>
    <w:rsid w:val="00AC3D34"/>
    <w:rsid w:val="00AC3D70"/>
    <w:rsid w:val="00AD6C2A"/>
    <w:rsid w:val="00AD73B0"/>
    <w:rsid w:val="00AD7EAF"/>
    <w:rsid w:val="00AE1EA3"/>
    <w:rsid w:val="00AE4B14"/>
    <w:rsid w:val="00AE6E3C"/>
    <w:rsid w:val="00AF02A3"/>
    <w:rsid w:val="00AF02B9"/>
    <w:rsid w:val="00AF0BD2"/>
    <w:rsid w:val="00AF251A"/>
    <w:rsid w:val="00AF291D"/>
    <w:rsid w:val="00B02100"/>
    <w:rsid w:val="00B05097"/>
    <w:rsid w:val="00B07565"/>
    <w:rsid w:val="00B07618"/>
    <w:rsid w:val="00B10B18"/>
    <w:rsid w:val="00B13469"/>
    <w:rsid w:val="00B13693"/>
    <w:rsid w:val="00B13A93"/>
    <w:rsid w:val="00B1493C"/>
    <w:rsid w:val="00B14D25"/>
    <w:rsid w:val="00B14F6D"/>
    <w:rsid w:val="00B1584F"/>
    <w:rsid w:val="00B201F1"/>
    <w:rsid w:val="00B247D5"/>
    <w:rsid w:val="00B30BE1"/>
    <w:rsid w:val="00B31ACD"/>
    <w:rsid w:val="00B31B94"/>
    <w:rsid w:val="00B32379"/>
    <w:rsid w:val="00B37640"/>
    <w:rsid w:val="00B4391E"/>
    <w:rsid w:val="00B43F24"/>
    <w:rsid w:val="00B4575A"/>
    <w:rsid w:val="00B507C6"/>
    <w:rsid w:val="00B54172"/>
    <w:rsid w:val="00B56AEE"/>
    <w:rsid w:val="00B57268"/>
    <w:rsid w:val="00B61651"/>
    <w:rsid w:val="00B61B07"/>
    <w:rsid w:val="00B61C44"/>
    <w:rsid w:val="00B64774"/>
    <w:rsid w:val="00B64E0A"/>
    <w:rsid w:val="00B7228C"/>
    <w:rsid w:val="00B7228F"/>
    <w:rsid w:val="00B7278D"/>
    <w:rsid w:val="00B727A6"/>
    <w:rsid w:val="00B72D36"/>
    <w:rsid w:val="00B76978"/>
    <w:rsid w:val="00B80361"/>
    <w:rsid w:val="00B82ED2"/>
    <w:rsid w:val="00B85EA6"/>
    <w:rsid w:val="00B93418"/>
    <w:rsid w:val="00BA02C7"/>
    <w:rsid w:val="00BA071C"/>
    <w:rsid w:val="00BA4FCE"/>
    <w:rsid w:val="00BB01E8"/>
    <w:rsid w:val="00BB25D1"/>
    <w:rsid w:val="00BB3AA8"/>
    <w:rsid w:val="00BB6897"/>
    <w:rsid w:val="00BB71F6"/>
    <w:rsid w:val="00BC129C"/>
    <w:rsid w:val="00BC4C4B"/>
    <w:rsid w:val="00BC5BBD"/>
    <w:rsid w:val="00BC607A"/>
    <w:rsid w:val="00BC6D4E"/>
    <w:rsid w:val="00BC7A24"/>
    <w:rsid w:val="00BD0D2C"/>
    <w:rsid w:val="00BD68E6"/>
    <w:rsid w:val="00BE25DD"/>
    <w:rsid w:val="00BE73FB"/>
    <w:rsid w:val="00BF2FD3"/>
    <w:rsid w:val="00BF3AD4"/>
    <w:rsid w:val="00BF4FD3"/>
    <w:rsid w:val="00BF5728"/>
    <w:rsid w:val="00BF7311"/>
    <w:rsid w:val="00BF783D"/>
    <w:rsid w:val="00C01493"/>
    <w:rsid w:val="00C01B86"/>
    <w:rsid w:val="00C0417F"/>
    <w:rsid w:val="00C05E49"/>
    <w:rsid w:val="00C05F27"/>
    <w:rsid w:val="00C12E43"/>
    <w:rsid w:val="00C12F21"/>
    <w:rsid w:val="00C162DE"/>
    <w:rsid w:val="00C21234"/>
    <w:rsid w:val="00C21896"/>
    <w:rsid w:val="00C22DC1"/>
    <w:rsid w:val="00C2304F"/>
    <w:rsid w:val="00C2308C"/>
    <w:rsid w:val="00C23F8A"/>
    <w:rsid w:val="00C24111"/>
    <w:rsid w:val="00C27C35"/>
    <w:rsid w:val="00C3268C"/>
    <w:rsid w:val="00C32C66"/>
    <w:rsid w:val="00C35005"/>
    <w:rsid w:val="00C36614"/>
    <w:rsid w:val="00C37213"/>
    <w:rsid w:val="00C4012C"/>
    <w:rsid w:val="00C440DD"/>
    <w:rsid w:val="00C51507"/>
    <w:rsid w:val="00C54A8B"/>
    <w:rsid w:val="00C55C5D"/>
    <w:rsid w:val="00C57880"/>
    <w:rsid w:val="00C63CE7"/>
    <w:rsid w:val="00C64F17"/>
    <w:rsid w:val="00C722D8"/>
    <w:rsid w:val="00C727E6"/>
    <w:rsid w:val="00C72AE1"/>
    <w:rsid w:val="00C74C0E"/>
    <w:rsid w:val="00C76AC4"/>
    <w:rsid w:val="00C80E0C"/>
    <w:rsid w:val="00C81412"/>
    <w:rsid w:val="00C84E6C"/>
    <w:rsid w:val="00C91FC1"/>
    <w:rsid w:val="00C95B04"/>
    <w:rsid w:val="00CA1B68"/>
    <w:rsid w:val="00CA24D9"/>
    <w:rsid w:val="00CA5032"/>
    <w:rsid w:val="00CA6ED9"/>
    <w:rsid w:val="00CA7127"/>
    <w:rsid w:val="00CB09E4"/>
    <w:rsid w:val="00CB6A63"/>
    <w:rsid w:val="00CB75D0"/>
    <w:rsid w:val="00CC23E6"/>
    <w:rsid w:val="00CC2B5D"/>
    <w:rsid w:val="00CC2D01"/>
    <w:rsid w:val="00CC365C"/>
    <w:rsid w:val="00CC4C27"/>
    <w:rsid w:val="00CC7F99"/>
    <w:rsid w:val="00CD0117"/>
    <w:rsid w:val="00CD1FC2"/>
    <w:rsid w:val="00CD200A"/>
    <w:rsid w:val="00CD29A1"/>
    <w:rsid w:val="00CD2B30"/>
    <w:rsid w:val="00CD2EC2"/>
    <w:rsid w:val="00CD5330"/>
    <w:rsid w:val="00CD5E74"/>
    <w:rsid w:val="00CE2025"/>
    <w:rsid w:val="00CE30D1"/>
    <w:rsid w:val="00CE3776"/>
    <w:rsid w:val="00CE54A7"/>
    <w:rsid w:val="00CE6C10"/>
    <w:rsid w:val="00CE719A"/>
    <w:rsid w:val="00CF63CD"/>
    <w:rsid w:val="00CF6792"/>
    <w:rsid w:val="00D04C12"/>
    <w:rsid w:val="00D069BB"/>
    <w:rsid w:val="00D129A5"/>
    <w:rsid w:val="00D13FF9"/>
    <w:rsid w:val="00D15110"/>
    <w:rsid w:val="00D17998"/>
    <w:rsid w:val="00D221F3"/>
    <w:rsid w:val="00D222D5"/>
    <w:rsid w:val="00D26603"/>
    <w:rsid w:val="00D31814"/>
    <w:rsid w:val="00D35AC0"/>
    <w:rsid w:val="00D3661A"/>
    <w:rsid w:val="00D403B0"/>
    <w:rsid w:val="00D40809"/>
    <w:rsid w:val="00D4411E"/>
    <w:rsid w:val="00D54548"/>
    <w:rsid w:val="00D638DE"/>
    <w:rsid w:val="00D6424C"/>
    <w:rsid w:val="00D64D79"/>
    <w:rsid w:val="00D67809"/>
    <w:rsid w:val="00D67CD2"/>
    <w:rsid w:val="00D72073"/>
    <w:rsid w:val="00D73461"/>
    <w:rsid w:val="00D755DC"/>
    <w:rsid w:val="00D83EEB"/>
    <w:rsid w:val="00D86E9B"/>
    <w:rsid w:val="00D87822"/>
    <w:rsid w:val="00D9223C"/>
    <w:rsid w:val="00D94180"/>
    <w:rsid w:val="00D94256"/>
    <w:rsid w:val="00D9673A"/>
    <w:rsid w:val="00DA1081"/>
    <w:rsid w:val="00DA2275"/>
    <w:rsid w:val="00DA28A3"/>
    <w:rsid w:val="00DA36C1"/>
    <w:rsid w:val="00DB2A92"/>
    <w:rsid w:val="00DB4D45"/>
    <w:rsid w:val="00DB4D74"/>
    <w:rsid w:val="00DC08CB"/>
    <w:rsid w:val="00DC2183"/>
    <w:rsid w:val="00DC2392"/>
    <w:rsid w:val="00DC44D3"/>
    <w:rsid w:val="00DD02E7"/>
    <w:rsid w:val="00DD258D"/>
    <w:rsid w:val="00DD3D5D"/>
    <w:rsid w:val="00DD717A"/>
    <w:rsid w:val="00DE0740"/>
    <w:rsid w:val="00DE4C29"/>
    <w:rsid w:val="00DE5972"/>
    <w:rsid w:val="00DE5F0F"/>
    <w:rsid w:val="00DF05E7"/>
    <w:rsid w:val="00DF1E64"/>
    <w:rsid w:val="00DF2087"/>
    <w:rsid w:val="00DF341B"/>
    <w:rsid w:val="00DF5E3E"/>
    <w:rsid w:val="00DF6618"/>
    <w:rsid w:val="00DF76E9"/>
    <w:rsid w:val="00E0478B"/>
    <w:rsid w:val="00E05297"/>
    <w:rsid w:val="00E10389"/>
    <w:rsid w:val="00E11FD5"/>
    <w:rsid w:val="00E178DB"/>
    <w:rsid w:val="00E17912"/>
    <w:rsid w:val="00E179C8"/>
    <w:rsid w:val="00E2067D"/>
    <w:rsid w:val="00E2137B"/>
    <w:rsid w:val="00E22226"/>
    <w:rsid w:val="00E22344"/>
    <w:rsid w:val="00E24733"/>
    <w:rsid w:val="00E24D28"/>
    <w:rsid w:val="00E2753D"/>
    <w:rsid w:val="00E3471F"/>
    <w:rsid w:val="00E42AF6"/>
    <w:rsid w:val="00E435B5"/>
    <w:rsid w:val="00E4629C"/>
    <w:rsid w:val="00E475AB"/>
    <w:rsid w:val="00E5372D"/>
    <w:rsid w:val="00E56046"/>
    <w:rsid w:val="00E60153"/>
    <w:rsid w:val="00E60A2B"/>
    <w:rsid w:val="00E6445E"/>
    <w:rsid w:val="00E66EEF"/>
    <w:rsid w:val="00E73537"/>
    <w:rsid w:val="00E74622"/>
    <w:rsid w:val="00E755AA"/>
    <w:rsid w:val="00E8301A"/>
    <w:rsid w:val="00E8311D"/>
    <w:rsid w:val="00E84532"/>
    <w:rsid w:val="00E84938"/>
    <w:rsid w:val="00E84FD4"/>
    <w:rsid w:val="00E874CB"/>
    <w:rsid w:val="00E90666"/>
    <w:rsid w:val="00E91C93"/>
    <w:rsid w:val="00E92861"/>
    <w:rsid w:val="00E94B51"/>
    <w:rsid w:val="00E95BCE"/>
    <w:rsid w:val="00E97BFA"/>
    <w:rsid w:val="00EA2296"/>
    <w:rsid w:val="00EA331B"/>
    <w:rsid w:val="00EA3805"/>
    <w:rsid w:val="00EA4B5C"/>
    <w:rsid w:val="00EB36AE"/>
    <w:rsid w:val="00EB3B83"/>
    <w:rsid w:val="00EB4D27"/>
    <w:rsid w:val="00EB6767"/>
    <w:rsid w:val="00EC0BB5"/>
    <w:rsid w:val="00EC141E"/>
    <w:rsid w:val="00EC1916"/>
    <w:rsid w:val="00EC2463"/>
    <w:rsid w:val="00EC60D3"/>
    <w:rsid w:val="00EC703D"/>
    <w:rsid w:val="00EC7DC5"/>
    <w:rsid w:val="00ED4084"/>
    <w:rsid w:val="00ED5F01"/>
    <w:rsid w:val="00ED6A02"/>
    <w:rsid w:val="00EE06F8"/>
    <w:rsid w:val="00EE1B4C"/>
    <w:rsid w:val="00EE4F3E"/>
    <w:rsid w:val="00EE5C62"/>
    <w:rsid w:val="00EE5F8D"/>
    <w:rsid w:val="00EE639E"/>
    <w:rsid w:val="00EF0698"/>
    <w:rsid w:val="00EF1690"/>
    <w:rsid w:val="00EF3BC1"/>
    <w:rsid w:val="00EF4942"/>
    <w:rsid w:val="00EF568E"/>
    <w:rsid w:val="00EF6AB6"/>
    <w:rsid w:val="00F0121A"/>
    <w:rsid w:val="00F03C1C"/>
    <w:rsid w:val="00F079E9"/>
    <w:rsid w:val="00F108B3"/>
    <w:rsid w:val="00F10BE5"/>
    <w:rsid w:val="00F15210"/>
    <w:rsid w:val="00F162A6"/>
    <w:rsid w:val="00F20DED"/>
    <w:rsid w:val="00F20E96"/>
    <w:rsid w:val="00F23E4F"/>
    <w:rsid w:val="00F26280"/>
    <w:rsid w:val="00F2742C"/>
    <w:rsid w:val="00F33BB1"/>
    <w:rsid w:val="00F34AE9"/>
    <w:rsid w:val="00F408E9"/>
    <w:rsid w:val="00F42DC7"/>
    <w:rsid w:val="00F4438F"/>
    <w:rsid w:val="00F44A5D"/>
    <w:rsid w:val="00F478BC"/>
    <w:rsid w:val="00F47AEF"/>
    <w:rsid w:val="00F52A5E"/>
    <w:rsid w:val="00F57CD0"/>
    <w:rsid w:val="00F6087D"/>
    <w:rsid w:val="00F61096"/>
    <w:rsid w:val="00F616E0"/>
    <w:rsid w:val="00F61F85"/>
    <w:rsid w:val="00F62D47"/>
    <w:rsid w:val="00F66699"/>
    <w:rsid w:val="00F72726"/>
    <w:rsid w:val="00F75B6A"/>
    <w:rsid w:val="00F76874"/>
    <w:rsid w:val="00F77361"/>
    <w:rsid w:val="00F84110"/>
    <w:rsid w:val="00F8681C"/>
    <w:rsid w:val="00F868F9"/>
    <w:rsid w:val="00F86C53"/>
    <w:rsid w:val="00F86EC3"/>
    <w:rsid w:val="00F904D8"/>
    <w:rsid w:val="00F917B5"/>
    <w:rsid w:val="00F92337"/>
    <w:rsid w:val="00F94CA6"/>
    <w:rsid w:val="00F953CE"/>
    <w:rsid w:val="00FA0A20"/>
    <w:rsid w:val="00FA1947"/>
    <w:rsid w:val="00FA529E"/>
    <w:rsid w:val="00FA666B"/>
    <w:rsid w:val="00FA6DF2"/>
    <w:rsid w:val="00FB2222"/>
    <w:rsid w:val="00FB3AF7"/>
    <w:rsid w:val="00FB7735"/>
    <w:rsid w:val="00FB7736"/>
    <w:rsid w:val="00FC6DE8"/>
    <w:rsid w:val="00FD0A54"/>
    <w:rsid w:val="00FD1CE5"/>
    <w:rsid w:val="00FD241D"/>
    <w:rsid w:val="00FD2ABC"/>
    <w:rsid w:val="00FD3BC6"/>
    <w:rsid w:val="00FD4953"/>
    <w:rsid w:val="00FD5558"/>
    <w:rsid w:val="00FE0989"/>
    <w:rsid w:val="00FE25EB"/>
    <w:rsid w:val="00FE3DD2"/>
    <w:rsid w:val="00FE5BE2"/>
    <w:rsid w:val="00FE7783"/>
    <w:rsid w:val="00FF10E1"/>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C4CC"/>
  <w15:chartTrackingRefBased/>
  <w15:docId w15:val="{30CF42F4-0AF4-4A5D-9129-E3C7B363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50"/>
  </w:style>
  <w:style w:type="paragraph" w:styleId="Heading1">
    <w:name w:val="heading 1"/>
    <w:basedOn w:val="Normal"/>
    <w:next w:val="Normal"/>
    <w:link w:val="Heading1Char"/>
    <w:uiPriority w:val="9"/>
    <w:qFormat/>
    <w:rsid w:val="00AA1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E3E"/>
    <w:rPr>
      <w:rFonts w:eastAsiaTheme="majorEastAsia" w:cstheme="majorBidi"/>
      <w:color w:val="272727" w:themeColor="text1" w:themeTint="D8"/>
    </w:rPr>
  </w:style>
  <w:style w:type="paragraph" w:styleId="Title">
    <w:name w:val="Title"/>
    <w:basedOn w:val="Normal"/>
    <w:next w:val="Normal"/>
    <w:link w:val="TitleChar"/>
    <w:uiPriority w:val="10"/>
    <w:qFormat/>
    <w:rsid w:val="00AA1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E3E"/>
    <w:pPr>
      <w:spacing w:before="160"/>
      <w:jc w:val="center"/>
    </w:pPr>
    <w:rPr>
      <w:i/>
      <w:iCs/>
      <w:color w:val="404040" w:themeColor="text1" w:themeTint="BF"/>
    </w:rPr>
  </w:style>
  <w:style w:type="character" w:customStyle="1" w:styleId="QuoteChar">
    <w:name w:val="Quote Char"/>
    <w:basedOn w:val="DefaultParagraphFont"/>
    <w:link w:val="Quote"/>
    <w:uiPriority w:val="29"/>
    <w:rsid w:val="00AA1E3E"/>
    <w:rPr>
      <w:i/>
      <w:iCs/>
      <w:color w:val="404040" w:themeColor="text1" w:themeTint="BF"/>
    </w:rPr>
  </w:style>
  <w:style w:type="paragraph" w:styleId="ListParagraph">
    <w:name w:val="List Paragraph"/>
    <w:basedOn w:val="Normal"/>
    <w:uiPriority w:val="34"/>
    <w:qFormat/>
    <w:rsid w:val="00AA1E3E"/>
    <w:pPr>
      <w:ind w:left="720"/>
      <w:contextualSpacing/>
    </w:pPr>
  </w:style>
  <w:style w:type="character" w:styleId="IntenseEmphasis">
    <w:name w:val="Intense Emphasis"/>
    <w:basedOn w:val="DefaultParagraphFont"/>
    <w:uiPriority w:val="21"/>
    <w:qFormat/>
    <w:rsid w:val="00AA1E3E"/>
    <w:rPr>
      <w:i/>
      <w:iCs/>
      <w:color w:val="0F4761" w:themeColor="accent1" w:themeShade="BF"/>
    </w:rPr>
  </w:style>
  <w:style w:type="paragraph" w:styleId="IntenseQuote">
    <w:name w:val="Intense Quote"/>
    <w:basedOn w:val="Normal"/>
    <w:next w:val="Normal"/>
    <w:link w:val="IntenseQuoteChar"/>
    <w:uiPriority w:val="30"/>
    <w:qFormat/>
    <w:rsid w:val="00AA1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E3E"/>
    <w:rPr>
      <w:i/>
      <w:iCs/>
      <w:color w:val="0F4761" w:themeColor="accent1" w:themeShade="BF"/>
    </w:rPr>
  </w:style>
  <w:style w:type="character" w:styleId="IntenseReference">
    <w:name w:val="Intense Reference"/>
    <w:basedOn w:val="DefaultParagraphFont"/>
    <w:uiPriority w:val="32"/>
    <w:qFormat/>
    <w:rsid w:val="00AA1E3E"/>
    <w:rPr>
      <w:b/>
      <w:bCs/>
      <w:smallCaps/>
      <w:color w:val="0F4761" w:themeColor="accent1" w:themeShade="BF"/>
      <w:spacing w:val="5"/>
    </w:rPr>
  </w:style>
  <w:style w:type="paragraph" w:styleId="NoSpacing">
    <w:name w:val="No Spacing"/>
    <w:uiPriority w:val="1"/>
    <w:qFormat/>
    <w:rsid w:val="00AA1E3E"/>
    <w:pPr>
      <w:spacing w:after="0" w:line="240" w:lineRule="auto"/>
    </w:pPr>
  </w:style>
  <w:style w:type="table" w:styleId="TableGrid">
    <w:name w:val="Table Grid"/>
    <w:basedOn w:val="TableNormal"/>
    <w:uiPriority w:val="39"/>
    <w:rsid w:val="0084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F00"/>
    <w:rPr>
      <w:color w:val="467886" w:themeColor="hyperlink"/>
      <w:u w:val="single"/>
    </w:rPr>
  </w:style>
  <w:style w:type="character" w:styleId="UnresolvedMention">
    <w:name w:val="Unresolved Mention"/>
    <w:basedOn w:val="DefaultParagraphFont"/>
    <w:uiPriority w:val="99"/>
    <w:semiHidden/>
    <w:unhideWhenUsed/>
    <w:rsid w:val="00796F00"/>
    <w:rPr>
      <w:color w:val="605E5C"/>
      <w:shd w:val="clear" w:color="auto" w:fill="E1DFDD"/>
    </w:rPr>
  </w:style>
  <w:style w:type="paragraph" w:styleId="Header">
    <w:name w:val="header"/>
    <w:basedOn w:val="Normal"/>
    <w:link w:val="HeaderChar"/>
    <w:uiPriority w:val="99"/>
    <w:unhideWhenUsed/>
    <w:rsid w:val="00796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00"/>
  </w:style>
  <w:style w:type="paragraph" w:styleId="Footer">
    <w:name w:val="footer"/>
    <w:basedOn w:val="Normal"/>
    <w:link w:val="FooterChar"/>
    <w:uiPriority w:val="99"/>
    <w:unhideWhenUsed/>
    <w:rsid w:val="00796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00"/>
  </w:style>
  <w:style w:type="character" w:styleId="CommentReference">
    <w:name w:val="annotation reference"/>
    <w:basedOn w:val="DefaultParagraphFont"/>
    <w:uiPriority w:val="99"/>
    <w:semiHidden/>
    <w:unhideWhenUsed/>
    <w:rsid w:val="00130FC5"/>
    <w:rPr>
      <w:sz w:val="16"/>
      <w:szCs w:val="16"/>
    </w:rPr>
  </w:style>
  <w:style w:type="paragraph" w:styleId="CommentText">
    <w:name w:val="annotation text"/>
    <w:basedOn w:val="Normal"/>
    <w:link w:val="CommentTextChar"/>
    <w:uiPriority w:val="99"/>
    <w:unhideWhenUsed/>
    <w:rsid w:val="00130FC5"/>
    <w:pPr>
      <w:spacing w:line="240" w:lineRule="auto"/>
    </w:pPr>
    <w:rPr>
      <w:sz w:val="20"/>
      <w:szCs w:val="20"/>
    </w:rPr>
  </w:style>
  <w:style w:type="character" w:customStyle="1" w:styleId="CommentTextChar">
    <w:name w:val="Comment Text Char"/>
    <w:basedOn w:val="DefaultParagraphFont"/>
    <w:link w:val="CommentText"/>
    <w:uiPriority w:val="99"/>
    <w:rsid w:val="00130FC5"/>
    <w:rPr>
      <w:sz w:val="20"/>
      <w:szCs w:val="20"/>
    </w:rPr>
  </w:style>
  <w:style w:type="paragraph" w:styleId="CommentSubject">
    <w:name w:val="annotation subject"/>
    <w:basedOn w:val="CommentText"/>
    <w:next w:val="CommentText"/>
    <w:link w:val="CommentSubjectChar"/>
    <w:uiPriority w:val="99"/>
    <w:semiHidden/>
    <w:unhideWhenUsed/>
    <w:rsid w:val="00130FC5"/>
    <w:rPr>
      <w:b/>
      <w:bCs/>
    </w:rPr>
  </w:style>
  <w:style w:type="character" w:customStyle="1" w:styleId="CommentSubjectChar">
    <w:name w:val="Comment Subject Char"/>
    <w:basedOn w:val="CommentTextChar"/>
    <w:link w:val="CommentSubject"/>
    <w:uiPriority w:val="99"/>
    <w:semiHidden/>
    <w:rsid w:val="00130FC5"/>
    <w:rPr>
      <w:b/>
      <w:bCs/>
      <w:sz w:val="20"/>
      <w:szCs w:val="20"/>
    </w:rPr>
  </w:style>
  <w:style w:type="paragraph" w:customStyle="1" w:styleId="xmsonormal">
    <w:name w:val="x_msonormal"/>
    <w:basedOn w:val="Normal"/>
    <w:rsid w:val="00F0121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msolistparagraph">
    <w:name w:val="x_msolistparagraph"/>
    <w:basedOn w:val="Normal"/>
    <w:rsid w:val="00F0121A"/>
    <w:pPr>
      <w:spacing w:before="100" w:beforeAutospacing="1" w:after="100" w:afterAutospacing="1" w:line="240" w:lineRule="auto"/>
    </w:pPr>
    <w:rPr>
      <w:rFonts w:ascii="Times New Roman" w:eastAsia="Times New Roman" w:hAnsi="Times New Roman" w:cs="Times New Roman"/>
      <w:kern w:val="0"/>
      <w14:ligatures w14:val="none"/>
    </w:rPr>
  </w:style>
  <w:style w:type="table" w:customStyle="1" w:styleId="TableGrid1">
    <w:name w:val="Table Grid1"/>
    <w:basedOn w:val="TableNormal"/>
    <w:next w:val="TableGrid"/>
    <w:uiPriority w:val="39"/>
    <w:rsid w:val="002E6811"/>
    <w:pPr>
      <w:spacing w:after="0" w:line="240" w:lineRule="auto"/>
    </w:pPr>
    <w:rPr>
      <w:rFonts w:eastAsia="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38421">
      <w:bodyDiv w:val="1"/>
      <w:marLeft w:val="0"/>
      <w:marRight w:val="0"/>
      <w:marTop w:val="0"/>
      <w:marBottom w:val="0"/>
      <w:divBdr>
        <w:top w:val="none" w:sz="0" w:space="0" w:color="auto"/>
        <w:left w:val="none" w:sz="0" w:space="0" w:color="auto"/>
        <w:bottom w:val="none" w:sz="0" w:space="0" w:color="auto"/>
        <w:right w:val="none" w:sz="0" w:space="0" w:color="auto"/>
      </w:divBdr>
    </w:div>
    <w:div w:id="11788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isory%20Council@AgencyOnAging4.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sory%20Council@AgencyOnAging4.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bfcfd3-be37-4a03-8160-508ef717cd56">
      <Terms xmlns="http://schemas.microsoft.com/office/infopath/2007/PartnerControls"/>
    </lcf76f155ced4ddcb4097134ff3c332f>
    <TaxCatchAll xmlns="e575af8f-1cc4-48b7-8ae0-6568c2fd09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D239E7A92DC4BAC36E0EF48D8A4EB" ma:contentTypeVersion="18" ma:contentTypeDescription="Create a new document." ma:contentTypeScope="" ma:versionID="8860a491965c79353373d62468038232">
  <xsd:schema xmlns:xsd="http://www.w3.org/2001/XMLSchema" xmlns:xs="http://www.w3.org/2001/XMLSchema" xmlns:p="http://schemas.microsoft.com/office/2006/metadata/properties" xmlns:ns2="8ebfcfd3-be37-4a03-8160-508ef717cd56" xmlns:ns3="e575af8f-1cc4-48b7-8ae0-6568c2fd09dc" targetNamespace="http://schemas.microsoft.com/office/2006/metadata/properties" ma:root="true" ma:fieldsID="0e68612129f34d4893109fc98032ac52" ns2:_="" ns3:_="">
    <xsd:import namespace="8ebfcfd3-be37-4a03-8160-508ef717cd56"/>
    <xsd:import namespace="e575af8f-1cc4-48b7-8ae0-6568c2fd09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fcfd3-be37-4a03-8160-508ef717c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a6235c-7091-4683-ac3c-f936b720b7a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5af8f-1cc4-48b7-8ae0-6568c2fd09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a2cc7a-b6a1-4433-96c5-08e1adbbbb5b}" ma:internalName="TaxCatchAll" ma:showField="CatchAllData" ma:web="e575af8f-1cc4-48b7-8ae0-6568c2fd0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B07BA-4AE7-4B2A-9968-A53745322792}">
  <ds:schemaRefs>
    <ds:schemaRef ds:uri="http://schemas.microsoft.com/sharepoint/v3/contenttype/forms"/>
  </ds:schemaRefs>
</ds:datastoreItem>
</file>

<file path=customXml/itemProps2.xml><?xml version="1.0" encoding="utf-8"?>
<ds:datastoreItem xmlns:ds="http://schemas.openxmlformats.org/officeDocument/2006/customXml" ds:itemID="{5150132B-CCD0-41F3-99C9-1E2464A38470}">
  <ds:schemaRefs>
    <ds:schemaRef ds:uri="http://schemas.microsoft.com/office/2006/metadata/properties"/>
    <ds:schemaRef ds:uri="http://schemas.microsoft.com/office/infopath/2007/PartnerControls"/>
    <ds:schemaRef ds:uri="8ebfcfd3-be37-4a03-8160-508ef717cd56"/>
    <ds:schemaRef ds:uri="e575af8f-1cc4-48b7-8ae0-6568c2fd09dc"/>
  </ds:schemaRefs>
</ds:datastoreItem>
</file>

<file path=customXml/itemProps3.xml><?xml version="1.0" encoding="utf-8"?>
<ds:datastoreItem xmlns:ds="http://schemas.openxmlformats.org/officeDocument/2006/customXml" ds:itemID="{D31EB1CC-B586-426C-B5CA-AED06C8CC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fcfd3-be37-4a03-8160-508ef717cd56"/>
    <ds:schemaRef ds:uri="e575af8f-1cc4-48b7-8ae0-6568c2fd0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729B4-1528-40F7-B2E5-51F197C4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Mesa</dc:creator>
  <cp:keywords/>
  <dc:description/>
  <cp:lastModifiedBy>Sara Martinez</cp:lastModifiedBy>
  <cp:revision>75</cp:revision>
  <cp:lastPrinted>2024-09-06T14:30:00Z</cp:lastPrinted>
  <dcterms:created xsi:type="dcterms:W3CDTF">2025-07-24T14:15:00Z</dcterms:created>
  <dcterms:modified xsi:type="dcterms:W3CDTF">2025-08-15T16:54:00Z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0x0101001ACD239E7A92DC4BAC36E0EF48D8A4EB</vt:lpwstr>
  </property>
  <property fmtid="{D5CDD505-2E9C-101B-9397-08002B2CF9AE}" pid="3" name="MediaServiceImageTags">
    <vt:lpwstr/>
  </property>
</Properties>
</file>